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E881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MISSOULA FAMILY MEDICINE CLERKSHIP INFORMATION</w:t>
      </w:r>
    </w:p>
    <w:p w14:paraId="224B3AE9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-Bold" w:hAnsi="Calibri-Bold" w:cs="Calibri-Bold"/>
          <w:bCs/>
          <w:color w:val="000000"/>
          <w:sz w:val="24"/>
          <w:szCs w:val="24"/>
        </w:rPr>
        <w:t>SITE DIRECTOR</w:t>
      </w:r>
      <w:r w:rsidRPr="001051DA">
        <w:rPr>
          <w:rFonts w:ascii="Calibri" w:hAnsi="Calibri" w:cs="Calibri"/>
          <w:color w:val="000000"/>
          <w:sz w:val="24"/>
          <w:szCs w:val="24"/>
        </w:rPr>
        <w:t xml:space="preserve">: Lar </w:t>
      </w:r>
      <w:proofErr w:type="spellStart"/>
      <w:r w:rsidRPr="001051DA">
        <w:rPr>
          <w:rFonts w:ascii="Calibri" w:hAnsi="Calibri" w:cs="Calibri"/>
          <w:color w:val="000000"/>
          <w:sz w:val="24"/>
          <w:szCs w:val="24"/>
        </w:rPr>
        <w:t>Autio</w:t>
      </w:r>
      <w:proofErr w:type="spellEnd"/>
      <w:r w:rsidRPr="001051DA">
        <w:rPr>
          <w:rFonts w:ascii="Calibri" w:hAnsi="Calibri" w:cs="Calibri"/>
          <w:color w:val="000000"/>
          <w:sz w:val="24"/>
          <w:szCs w:val="24"/>
        </w:rPr>
        <w:t>, MD</w:t>
      </w:r>
    </w:p>
    <w:p w14:paraId="3B1FD044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 xml:space="preserve">Email: </w:t>
      </w:r>
      <w:hyperlink r:id="rId5" w:history="1">
        <w:r w:rsidRPr="001051DA">
          <w:rPr>
            <w:rStyle w:val="Hyperlink"/>
            <w:rFonts w:ascii="Calibri" w:hAnsi="Calibri" w:cs="Calibri"/>
            <w:sz w:val="24"/>
            <w:szCs w:val="24"/>
          </w:rPr>
          <w:t>Lautio@wmclinic.com</w:t>
        </w:r>
      </w:hyperlink>
    </w:p>
    <w:p w14:paraId="4E859AF4" w14:textId="77777777" w:rsidR="00173FA3" w:rsidRP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51DA">
        <w:rPr>
          <w:rFonts w:ascii="Calibri-Bold" w:hAnsi="Calibri-Bold" w:cs="Calibri-Bold"/>
          <w:bCs/>
          <w:color w:val="000000"/>
          <w:sz w:val="24"/>
          <w:szCs w:val="24"/>
        </w:rPr>
        <w:t>SITE DIRECTOR</w:t>
      </w:r>
      <w:r w:rsidRPr="001051DA">
        <w:rPr>
          <w:rFonts w:ascii="Calibri" w:hAnsi="Calibri" w:cs="Calibri"/>
          <w:sz w:val="24"/>
          <w:szCs w:val="24"/>
        </w:rPr>
        <w:t xml:space="preserve"> </w:t>
      </w:r>
      <w:r w:rsidR="00173FA3" w:rsidRPr="001051DA">
        <w:rPr>
          <w:rFonts w:ascii="Calibri" w:hAnsi="Calibri" w:cs="Calibri"/>
          <w:sz w:val="24"/>
          <w:szCs w:val="24"/>
        </w:rPr>
        <w:t>Carla Fritz, MD</w:t>
      </w:r>
      <w:r w:rsidR="00173FA3" w:rsidRPr="001051DA">
        <w:rPr>
          <w:rFonts w:ascii="Calibri" w:hAnsi="Calibri" w:cs="Calibri"/>
          <w:sz w:val="24"/>
          <w:szCs w:val="24"/>
        </w:rPr>
        <w:br/>
      </w:r>
      <w:r w:rsidRPr="001051DA">
        <w:rPr>
          <w:rFonts w:ascii="Calibri" w:hAnsi="Calibri" w:cs="Calibri"/>
          <w:sz w:val="24"/>
          <w:szCs w:val="24"/>
        </w:rPr>
        <w:t xml:space="preserve">Email: </w:t>
      </w:r>
      <w:r w:rsidR="00173FA3" w:rsidRPr="001051DA">
        <w:rPr>
          <w:rFonts w:ascii="Calibri" w:hAnsi="Calibri" w:cs="Calibri"/>
          <w:sz w:val="24"/>
          <w:szCs w:val="24"/>
        </w:rPr>
        <w:t>Carla.fritz@mso.umt.edu</w:t>
      </w:r>
    </w:p>
    <w:p w14:paraId="7696677E" w14:textId="77777777" w:rsidR="00173FA3" w:rsidRP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30D3959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SITE COORDINATOR:</w:t>
      </w:r>
    </w:p>
    <w:p w14:paraId="2D5DC674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WWAMI Missoula</w:t>
      </w:r>
    </w:p>
    <w:p w14:paraId="01930FB0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32 Campus Drive, Skaggs Building 173, Missoula, MT 59812</w:t>
      </w:r>
    </w:p>
    <w:p w14:paraId="01CD7842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Phone: 406-243-4763</w:t>
      </w:r>
    </w:p>
    <w:p w14:paraId="428B1AA0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Fax: 406-243-4141</w:t>
      </w:r>
    </w:p>
    <w:p w14:paraId="02573A58" w14:textId="316D9BA7" w:rsidR="009C3E20" w:rsidRPr="009C3E20" w:rsidRDefault="00173FA3" w:rsidP="009C3E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Liz Kelsey, 406-243-4763, </w:t>
      </w:r>
      <w:hyperlink r:id="rId6" w:history="1">
        <w:r w:rsidR="009C3E20" w:rsidRPr="006437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Elizabeth.kelsey@mso.umt.edu</w:t>
        </w:r>
      </w:hyperlink>
    </w:p>
    <w:p w14:paraId="737C2659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LOGISTICS:</w:t>
      </w:r>
    </w:p>
    <w:p w14:paraId="7CD82774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1051DA">
        <w:rPr>
          <w:rFonts w:ascii="Calibri" w:hAnsi="Calibri" w:cs="Calibri"/>
          <w:b/>
          <w:color w:val="C00000"/>
          <w:sz w:val="24"/>
          <w:szCs w:val="24"/>
        </w:rPr>
        <w:t>Please contact Liz Kelsey at least two weeks prior to your rotation</w:t>
      </w:r>
    </w:p>
    <w:p w14:paraId="0B6E888D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</w:t>
      </w:r>
      <w:r w:rsidRPr="001051DA">
        <w:rPr>
          <w:rFonts w:ascii="Calibri" w:hAnsi="Calibri" w:cs="Calibri"/>
          <w:b/>
          <w:color w:val="C00000"/>
          <w:sz w:val="24"/>
          <w:szCs w:val="24"/>
        </w:rPr>
        <w:t>Send your Summary Sheet to Liz Kelsey at least two weeks prior to your rotation.</w:t>
      </w:r>
    </w:p>
    <w:p w14:paraId="2A7942FE" w14:textId="5F848AD8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0BE5D7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GENERAL INFORMATION:</w:t>
      </w:r>
    </w:p>
    <w:p w14:paraId="287D1B3C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Missoula is a fun and vibrant college town with a lot of cultural and recreational activities</w:t>
      </w:r>
    </w:p>
    <w:p w14:paraId="628A9420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nearby. Both Glacier and Yellowstone Parks are within a few </w:t>
      </w:r>
      <w:r w:rsidR="001051DA">
        <w:rPr>
          <w:rFonts w:ascii="Calibri" w:hAnsi="Calibri" w:cs="Calibri"/>
          <w:color w:val="000000"/>
          <w:sz w:val="24"/>
          <w:szCs w:val="24"/>
        </w:rPr>
        <w:t>hours’</w:t>
      </w:r>
      <w:r>
        <w:rPr>
          <w:rFonts w:ascii="Calibri" w:hAnsi="Calibri" w:cs="Calibri"/>
          <w:color w:val="000000"/>
          <w:sz w:val="24"/>
          <w:szCs w:val="24"/>
        </w:rPr>
        <w:t xml:space="preserve"> drive and Flathead Lake is 1.5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z w:val="24"/>
          <w:szCs w:val="24"/>
        </w:rPr>
        <w:t>ours away. Recreational opportunities nearby include hiking, downhi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ll skiing, cross-country skiing, </w:t>
      </w:r>
      <w:r>
        <w:rPr>
          <w:rFonts w:ascii="Calibri" w:hAnsi="Calibri" w:cs="Calibri"/>
          <w:color w:val="000000"/>
          <w:sz w:val="24"/>
          <w:szCs w:val="24"/>
        </w:rPr>
        <w:t>rafting, and camping.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Family Medicine Clerkship in Missoula provides a unique opportunity to participate with several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family doctors in a wide range of settings. These include a multi-specialty clinic practice (Western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Montana Clinic), a community health center (Partnership Health Center), an </w:t>
      </w:r>
      <w:r w:rsidRPr="001051DA">
        <w:rPr>
          <w:rFonts w:ascii="Calibri" w:hAnsi="Calibri" w:cs="Calibri"/>
          <w:sz w:val="24"/>
          <w:szCs w:val="24"/>
        </w:rPr>
        <w:t>HMO (Curry Student Health Center at The University of Montana)</w:t>
      </w:r>
      <w:r w:rsidR="001051DA" w:rsidRPr="001051DA">
        <w:rPr>
          <w:rFonts w:ascii="Calibri" w:hAnsi="Calibri" w:cs="Calibri"/>
          <w:sz w:val="24"/>
          <w:szCs w:val="24"/>
        </w:rPr>
        <w:t xml:space="preserve"> </w:t>
      </w:r>
      <w:r w:rsidRPr="001051DA">
        <w:rPr>
          <w:rFonts w:ascii="Calibri" w:hAnsi="Calibri" w:cs="Calibri"/>
          <w:sz w:val="24"/>
          <w:szCs w:val="24"/>
        </w:rPr>
        <w:t>Grant Creek Family Practice, CPG Stevensville and Florence Family Medicine. Each student will work at two to three of the sites, experiencing some</w:t>
      </w:r>
    </w:p>
    <w:p w14:paraId="6B98159E" w14:textId="5461EF09" w:rsidR="00F852B8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51DA">
        <w:rPr>
          <w:rFonts w:ascii="Calibri" w:hAnsi="Calibri" w:cs="Calibri"/>
          <w:sz w:val="24"/>
          <w:szCs w:val="24"/>
        </w:rPr>
        <w:t>of the diversity and depth of family medicine.</w:t>
      </w:r>
    </w:p>
    <w:p w14:paraId="3791B6DA" w14:textId="27A7B5CD" w:rsidR="00F852B8" w:rsidRPr="00F852B8" w:rsidRDefault="00F852B8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Students are required to have annual TB testing at this site. </w:t>
      </w:r>
      <w:r w:rsidRPr="00F852B8">
        <w:rPr>
          <w:rFonts w:ascii="Calibri" w:hAnsi="Calibri" w:cs="Calibri"/>
          <w:sz w:val="24"/>
          <w:szCs w:val="24"/>
        </w:rPr>
        <w:t>Please follow the directions you are given from the site. *Note* this is different than the TB requirement for UW-SOM.</w:t>
      </w:r>
    </w:p>
    <w:p w14:paraId="6C941C03" w14:textId="77777777" w:rsidR="00F852B8" w:rsidRDefault="00F852B8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hd w:val="clear" w:color="auto" w:fill="F4F4F2"/>
        </w:rPr>
      </w:pPr>
    </w:p>
    <w:p w14:paraId="62C972D9" w14:textId="67F63D21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Satellite Sites:</w:t>
      </w:r>
    </w:p>
    <w:p w14:paraId="6547E25F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PARTICIPATIVE SITES: </w:t>
      </w:r>
      <w:r w:rsidRPr="001051DA">
        <w:rPr>
          <w:rFonts w:ascii="Calibri" w:hAnsi="Calibri" w:cs="Calibri"/>
          <w:sz w:val="24"/>
          <w:szCs w:val="24"/>
        </w:rPr>
        <w:t>Partnership Health Center, Western Montana Clinic, Curry Student Health Center at the University of Montana, Grant Creek</w:t>
      </w:r>
    </w:p>
    <w:p w14:paraId="11C433CD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051DA">
        <w:rPr>
          <w:rFonts w:ascii="Calibri" w:hAnsi="Calibri" w:cs="Calibri"/>
          <w:sz w:val="24"/>
          <w:szCs w:val="24"/>
        </w:rPr>
        <w:t>Family Practice CPG Stevensville and Florence Family Medicine</w:t>
      </w:r>
    </w:p>
    <w:p w14:paraId="2F03F86B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5DFC82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PRELIMINARY ARRANGEMENTS:</w:t>
      </w:r>
    </w:p>
    <w:p w14:paraId="1EACE6B0" w14:textId="77777777"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Students will receive e-mail notification prior to their arrival, which will include housing</w:t>
      </w:r>
    </w:p>
    <w:p w14:paraId="6A1AB125" w14:textId="77777777"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placement, directions, and attending assignments. The email will also include an orientation schedule.</w:t>
      </w:r>
    </w:p>
    <w:p w14:paraId="1D0AD606" w14:textId="77777777"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Orientation occurs the first day of the clerkship. Any questions can be directed to Liz or the WWAMI</w:t>
      </w:r>
    </w:p>
    <w:p w14:paraId="43C16824" w14:textId="77777777"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t>Track Director, Dr. Davison at the phone/email listed above.</w:t>
      </w:r>
    </w:p>
    <w:p w14:paraId="6DC4FD40" w14:textId="77777777" w:rsidR="00173FA3" w:rsidRPr="001051DA" w:rsidRDefault="00173FA3" w:rsidP="001051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color w:val="000000"/>
          <w:sz w:val="24"/>
          <w:szCs w:val="24"/>
        </w:rPr>
        <w:lastRenderedPageBreak/>
        <w:t>You will also be asked to provide your Social Security Number, immunizations records and PPD result</w:t>
      </w:r>
      <w:r w:rsidR="001051DA" w:rsidRPr="001051DA">
        <w:rPr>
          <w:rFonts w:ascii="Calibri" w:hAnsi="Calibri" w:cs="Calibri"/>
          <w:color w:val="000000"/>
          <w:sz w:val="24"/>
          <w:szCs w:val="24"/>
        </w:rPr>
        <w:t xml:space="preserve">s </w:t>
      </w:r>
      <w:r w:rsidRPr="001051DA">
        <w:rPr>
          <w:rFonts w:ascii="Calibri" w:hAnsi="Calibri" w:cs="Calibri"/>
          <w:color w:val="000000"/>
          <w:sz w:val="24"/>
          <w:szCs w:val="24"/>
        </w:rPr>
        <w:t>before arriving in Missoula. This information is important in completing hospital paperwork, so please</w:t>
      </w:r>
      <w:r w:rsidR="001051DA" w:rsidRP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51DA">
        <w:rPr>
          <w:rFonts w:ascii="Calibri" w:hAnsi="Calibri" w:cs="Calibri"/>
          <w:color w:val="000000"/>
          <w:sz w:val="24"/>
          <w:szCs w:val="24"/>
        </w:rPr>
        <w:t>provide it in a timely manner.</w:t>
      </w:r>
    </w:p>
    <w:p w14:paraId="393467BA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MISSOULA WWAMI OFFICE –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General Information</w:t>
      </w:r>
    </w:p>
    <w:p w14:paraId="2A7C1E91" w14:textId="77777777" w:rsidR="00173FA3" w:rsidRP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1051DA">
        <w:rPr>
          <w:rFonts w:ascii="Calibri" w:hAnsi="Calibri" w:cs="Calibri"/>
          <w:b/>
          <w:color w:val="000000"/>
          <w:sz w:val="24"/>
          <w:szCs w:val="24"/>
        </w:rPr>
        <w:t>Dr. Blair Davison</w:t>
      </w:r>
    </w:p>
    <w:p w14:paraId="76AD6BE7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WWAMI Missoula Director</w:t>
      </w:r>
    </w:p>
    <w:p w14:paraId="761164D7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blaircdavison@gmail.com</w:t>
      </w:r>
    </w:p>
    <w:p w14:paraId="145689EA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WWAMI Program Coordinators</w:t>
      </w:r>
    </w:p>
    <w:p w14:paraId="56F58895" w14:textId="77777777" w:rsidR="001051DA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051DA">
        <w:rPr>
          <w:rFonts w:ascii="Calibri" w:hAnsi="Calibri" w:cs="Calibri"/>
          <w:b/>
          <w:color w:val="000000"/>
          <w:sz w:val="24"/>
          <w:szCs w:val="24"/>
        </w:rPr>
        <w:t>Liz Kelsey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485AD46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406-243-4763</w:t>
      </w:r>
    </w:p>
    <w:p w14:paraId="3755148C" w14:textId="77777777" w:rsidR="00173FA3" w:rsidRDefault="00000000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1051DA" w:rsidRPr="00551561">
          <w:rPr>
            <w:rStyle w:val="Hyperlink"/>
            <w:rFonts w:ascii="Calibri" w:hAnsi="Calibri" w:cs="Calibri"/>
            <w:sz w:val="24"/>
            <w:szCs w:val="24"/>
          </w:rPr>
          <w:t>Elizabeth.kelsey@providence.org</w:t>
        </w:r>
      </w:hyperlink>
    </w:p>
    <w:p w14:paraId="56020896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105882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DESCRIPTION OF HOUSING:</w:t>
      </w:r>
    </w:p>
    <w:p w14:paraId="392029ED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Missoula WWAMI students and residents live in one of the two WWAMI Houses. We</w:t>
      </w:r>
    </w:p>
    <w:p w14:paraId="21F53381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have a three-bedroom house one block from The University of Montana campus. As well as a five</w:t>
      </w:r>
      <w:r w:rsidR="001051DA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bedroom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house, centrally located to both hospitals. Both houses are a short distance of downtown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Missoula and a short drive to all clinical locations. Both houses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 fully furnished including a washer and dryer, linens, and kitchen utensils. We ask that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 mail be sent to the clerkship office rather than directly to the WWAMI house. There are no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pets allowed and the house is non-smoking.</w:t>
      </w:r>
    </w:p>
    <w:p w14:paraId="56C59D80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63815D5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PHONE/INTERNET:</w:t>
      </w:r>
    </w:p>
    <w:p w14:paraId="60AA8084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Wireless Internet is available at both houses, as well as at the hospitals, University, clerkship office,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 many coffee shops around town. There is no phone landline at the houses. Library facilities are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available on the U of M campus or at St. Patrick Hospital.</w:t>
      </w:r>
    </w:p>
    <w:p w14:paraId="081136C7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76F1636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TRANSPORTATION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1BB3C5A6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bring a car or bicycle to get to all of your clerkship activities. There is public</w:t>
      </w:r>
    </w:p>
    <w:p w14:paraId="5AB23557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transportation available but it is wise to bring your own vehicle to be able to travel easily at all hours.</w:t>
      </w:r>
    </w:p>
    <w:p w14:paraId="01B521C0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CDC7FBE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PARKING FACILITIES:</w:t>
      </w:r>
    </w:p>
    <w:p w14:paraId="521D7052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is parking available to students at all clinical sites as well as both WWAMI houses.</w:t>
      </w:r>
    </w:p>
    <w:p w14:paraId="4E6AD188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2F51CC7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YOU SHOULD BRING:</w:t>
      </w:r>
    </w:p>
    <w:p w14:paraId="405DFE59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Hiking boots, bike, skis, kayaks, backpacks, etc. Laptop and PDA.</w:t>
      </w:r>
    </w:p>
    <w:p w14:paraId="70F36024" w14:textId="77777777" w:rsidR="001051DA" w:rsidRDefault="001051DA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3BC2DAE" w14:textId="77777777" w:rsidR="00173FA3" w:rsidRDefault="00173FA3" w:rsidP="00173F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CAN FAMILIES BE ACCOMODATED IN HOUSING?</w:t>
      </w:r>
    </w:p>
    <w:p w14:paraId="25313591" w14:textId="77777777" w:rsidR="00E879C4" w:rsidRPr="001051DA" w:rsidRDefault="00173FA3" w:rsidP="00105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may or may not be space available at the WWAMI house for families. Please check with the</w:t>
      </w:r>
      <w:r w:rsidR="001051D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program coordinator before making your plans.</w:t>
      </w:r>
    </w:p>
    <w:sectPr w:rsidR="00E879C4" w:rsidRPr="0010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3B19"/>
    <w:multiLevelType w:val="hybridMultilevel"/>
    <w:tmpl w:val="CDD2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A3"/>
    <w:rsid w:val="001051DA"/>
    <w:rsid w:val="00173FA3"/>
    <w:rsid w:val="007A3F53"/>
    <w:rsid w:val="009C3E20"/>
    <w:rsid w:val="00E879C4"/>
    <w:rsid w:val="00EA3CC5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2623"/>
  <w15:chartTrackingRefBased/>
  <w15:docId w15:val="{A170F66D-C24D-4BC1-8459-94D6FE62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abeth.kelsey@provid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kelsey@mso.umt.edu" TargetMode="External"/><Relationship Id="rId5" Type="http://schemas.openxmlformats.org/officeDocument/2006/relationships/hyperlink" Target="mailto:Lautio@wmclin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Elizabeth A</dc:creator>
  <cp:keywords/>
  <dc:description/>
  <cp:lastModifiedBy>Max Keyes</cp:lastModifiedBy>
  <cp:revision>5</cp:revision>
  <dcterms:created xsi:type="dcterms:W3CDTF">2022-01-26T20:51:00Z</dcterms:created>
  <dcterms:modified xsi:type="dcterms:W3CDTF">2022-12-21T21:23:00Z</dcterms:modified>
</cp:coreProperties>
</file>