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BF325F" w14:textId="77777777" w:rsidR="007B1889" w:rsidRDefault="00B93A08">
      <w:pPr>
        <w:pStyle w:val="BodyA"/>
        <w:spacing w:before="100" w:after="100"/>
        <w:outlineLvl w:val="2"/>
        <w:rPr>
          <w:rStyle w:val="None"/>
          <w:rFonts w:ascii="Times New Roman" w:eastAsia="Times New Roman" w:hAnsi="Times New Roman" w:cs="Times New Roman"/>
          <w:b/>
          <w:bCs/>
          <w:sz w:val="27"/>
          <w:szCs w:val="27"/>
        </w:rPr>
      </w:pPr>
      <w:r>
        <w:rPr>
          <w:rStyle w:val="None"/>
          <w:rFonts w:ascii="Times New Roman" w:hAnsi="Times New Roman"/>
          <w:b/>
          <w:bCs/>
          <w:sz w:val="27"/>
          <w:szCs w:val="27"/>
        </w:rPr>
        <w:t>Details</w:t>
      </w:r>
    </w:p>
    <w:p w14:paraId="52FC50FC" w14:textId="77777777" w:rsidR="007B1889" w:rsidRDefault="00B93A08">
      <w:pPr>
        <w:pStyle w:val="BodyA"/>
        <w:spacing w:before="100" w:after="100"/>
        <w:rPr>
          <w:rStyle w:val="None"/>
          <w:rFonts w:ascii="Times New Roman" w:eastAsia="Times New Roman" w:hAnsi="Times New Roman" w:cs="Times New Roman"/>
        </w:rPr>
      </w:pPr>
      <w:r>
        <w:rPr>
          <w:rStyle w:val="None"/>
          <w:rFonts w:ascii="Times New Roman" w:hAnsi="Times New Roman"/>
        </w:rPr>
        <w:t>CENTRAL WASHINGTON FAMILY MEDICINE</w:t>
      </w:r>
      <w:r>
        <w:rPr>
          <w:rStyle w:val="None"/>
          <w:rFonts w:ascii="Times New Roman" w:eastAsia="Times New Roman" w:hAnsi="Times New Roman" w:cs="Times New Roman"/>
        </w:rPr>
        <w:br/>
      </w:r>
      <w:r>
        <w:rPr>
          <w:rStyle w:val="None"/>
          <w:rFonts w:ascii="Times New Roman" w:hAnsi="Times New Roman"/>
        </w:rPr>
        <w:t>1806 West Lincoln Avenue</w:t>
      </w:r>
      <w:r>
        <w:rPr>
          <w:rStyle w:val="None"/>
          <w:rFonts w:ascii="Times New Roman" w:eastAsia="Times New Roman" w:hAnsi="Times New Roman" w:cs="Times New Roman"/>
        </w:rPr>
        <w:br/>
      </w:r>
      <w:r>
        <w:rPr>
          <w:rStyle w:val="None"/>
          <w:rFonts w:ascii="Times New Roman" w:hAnsi="Times New Roman"/>
        </w:rPr>
        <w:t>Yakima, Washington 98902</w:t>
      </w:r>
    </w:p>
    <w:p w14:paraId="34BBB1A8" w14:textId="77777777" w:rsidR="007B1889" w:rsidRDefault="00B93A08">
      <w:pPr>
        <w:pStyle w:val="BodyA"/>
        <w:spacing w:before="100" w:after="100"/>
        <w:rPr>
          <w:rStyle w:val="None"/>
          <w:rFonts w:ascii="Times New Roman" w:eastAsia="Times New Roman" w:hAnsi="Times New Roman" w:cs="Times New Roman"/>
        </w:rPr>
      </w:pPr>
      <w:r>
        <w:rPr>
          <w:rStyle w:val="None"/>
          <w:rFonts w:ascii="Times New Roman" w:hAnsi="Times New Roman"/>
          <w:lang w:val="de-DE"/>
        </w:rPr>
        <w:t xml:space="preserve">SITE DIRECTOR: </w:t>
      </w:r>
      <w:r>
        <w:rPr>
          <w:rStyle w:val="None"/>
          <w:rFonts w:ascii="Times New Roman" w:hAnsi="Times New Roman"/>
        </w:rPr>
        <w:t xml:space="preserve">Caitlin Hill, MD </w:t>
      </w:r>
      <w:hyperlink r:id="rId7" w:history="1">
        <w:r>
          <w:rPr>
            <w:rStyle w:val="Hyperlink1"/>
          </w:rPr>
          <w:t>caitlin.hill@chcw.org</w:t>
        </w:r>
      </w:hyperlink>
      <w:r>
        <w:rPr>
          <w:rStyle w:val="None"/>
          <w:rFonts w:ascii="Times New Roman" w:hAnsi="Times New Roman"/>
        </w:rPr>
        <w:t xml:space="preserve">; Assistant Director Ragina Lancaster, DO </w:t>
      </w:r>
      <w:hyperlink r:id="rId8" w:history="1">
        <w:r>
          <w:rPr>
            <w:rStyle w:val="Hyperlink1"/>
          </w:rPr>
          <w:t>ragina.Lancaster@chcw.org</w:t>
        </w:r>
      </w:hyperlink>
      <w:r>
        <w:rPr>
          <w:rStyle w:val="None"/>
          <w:rFonts w:ascii="Times New Roman" w:hAnsi="Times New Roman"/>
        </w:rPr>
        <w:t xml:space="preserve"> </w:t>
      </w:r>
    </w:p>
    <w:p w14:paraId="1F9B5944" w14:textId="77777777" w:rsidR="007B1889" w:rsidRDefault="00B93A08">
      <w:pPr>
        <w:pStyle w:val="BodyA"/>
        <w:spacing w:before="100" w:after="100"/>
        <w:rPr>
          <w:rStyle w:val="None"/>
          <w:rFonts w:ascii="Times New Roman" w:eastAsia="Times New Roman" w:hAnsi="Times New Roman" w:cs="Times New Roman"/>
        </w:rPr>
      </w:pPr>
      <w:r>
        <w:rPr>
          <w:rStyle w:val="None"/>
          <w:rFonts w:ascii="Times New Roman" w:hAnsi="Times New Roman"/>
        </w:rPr>
        <w:t xml:space="preserve">SITE COORDINATOR: Tosha Durand </w:t>
      </w:r>
      <w:hyperlink r:id="rId9" w:history="1">
        <w:r>
          <w:rPr>
            <w:rStyle w:val="Hyperlink1"/>
          </w:rPr>
          <w:t>tosha.Durand@chcw.org</w:t>
        </w:r>
      </w:hyperlink>
      <w:r>
        <w:rPr>
          <w:rStyle w:val="None"/>
          <w:rFonts w:ascii="Times New Roman" w:hAnsi="Times New Roman"/>
        </w:rPr>
        <w:t xml:space="preserve"> 509-573-6210</w:t>
      </w:r>
    </w:p>
    <w:p w14:paraId="25BC5A60" w14:textId="77777777" w:rsidR="007B1889" w:rsidRDefault="00B93A08">
      <w:pPr>
        <w:pStyle w:val="BodyA"/>
        <w:spacing w:before="100" w:after="100"/>
        <w:rPr>
          <w:rStyle w:val="None"/>
          <w:rFonts w:ascii="Times New Roman" w:eastAsia="Times New Roman" w:hAnsi="Times New Roman" w:cs="Times New Roman"/>
        </w:rPr>
      </w:pPr>
      <w:r>
        <w:rPr>
          <w:rStyle w:val="None"/>
          <w:rFonts w:ascii="Times New Roman" w:eastAsia="Times New Roman" w:hAnsi="Times New Roman" w:cs="Times New Roman"/>
          <w:noProof/>
        </w:rPr>
        <w:drawing>
          <wp:inline distT="0" distB="0" distL="0" distR="0" wp14:anchorId="75ECC64D" wp14:editId="17807A93">
            <wp:extent cx="2861948" cy="2141855"/>
            <wp:effectExtent l="0" t="0" r="0" b="0"/>
            <wp:docPr id="1073741825" name="officeArt object" descr="ommunityhealthcentralwa"/>
            <wp:cNvGraphicFramePr/>
            <a:graphic xmlns:a="http://schemas.openxmlformats.org/drawingml/2006/main">
              <a:graphicData uri="http://schemas.openxmlformats.org/drawingml/2006/picture">
                <pic:pic xmlns:pic="http://schemas.openxmlformats.org/drawingml/2006/picture">
                  <pic:nvPicPr>
                    <pic:cNvPr id="1073741825" name="ommunityhealthcentralwa" descr="ommunityhealthcentralwa"/>
                    <pic:cNvPicPr>
                      <a:picLocks noChangeAspect="1"/>
                    </pic:cNvPicPr>
                  </pic:nvPicPr>
                  <pic:blipFill>
                    <a:blip r:embed="rId10"/>
                    <a:stretch>
                      <a:fillRect/>
                    </a:stretch>
                  </pic:blipFill>
                  <pic:spPr>
                    <a:xfrm>
                      <a:off x="0" y="0"/>
                      <a:ext cx="2861948" cy="2141855"/>
                    </a:xfrm>
                    <a:prstGeom prst="rect">
                      <a:avLst/>
                    </a:prstGeom>
                    <a:ln w="12700" cap="flat">
                      <a:noFill/>
                      <a:miter lim="400000"/>
                    </a:ln>
                    <a:effectLst/>
                  </pic:spPr>
                </pic:pic>
              </a:graphicData>
            </a:graphic>
          </wp:inline>
        </w:drawing>
      </w:r>
    </w:p>
    <w:p w14:paraId="45E3D217" w14:textId="77777777" w:rsidR="007B1889" w:rsidRDefault="00B93A08">
      <w:pPr>
        <w:pStyle w:val="BodyA"/>
        <w:spacing w:before="100" w:after="100"/>
        <w:rPr>
          <w:rStyle w:val="None"/>
          <w:rFonts w:ascii="Times New Roman" w:eastAsia="Times New Roman" w:hAnsi="Times New Roman" w:cs="Times New Roman"/>
        </w:rPr>
      </w:pPr>
      <w:proofErr w:type="gramStart"/>
      <w:r>
        <w:rPr>
          <w:rStyle w:val="None"/>
          <w:rFonts w:ascii="Times New Roman" w:hAnsi="Times New Roman"/>
        </w:rPr>
        <w:t>Twenty eight</w:t>
      </w:r>
      <w:proofErr w:type="gramEnd"/>
      <w:r>
        <w:rPr>
          <w:rStyle w:val="None"/>
          <w:rFonts w:ascii="Times New Roman" w:hAnsi="Times New Roman"/>
        </w:rPr>
        <w:t xml:space="preserve"> residents and twelve family medicine faculty with a full complement of other health professionals including six Integrated Behavioral Health Consultants and a Behavioral Health Internship and post-doctoral fellowship program are housed at the Central Washington Family Medicine (CWFM) clinic. The clinic and residency program are services of Community Health of Central Washington (CHCW), a Federally Qualified Health Center that receives federal funding to provide care to Medicaid and Medicare populations. The residency is a federally designated and funded Teaching Health Center and is dually accredited by the ACGME and the AOA.</w:t>
      </w:r>
    </w:p>
    <w:p w14:paraId="4FFFA58E" w14:textId="01954DB1" w:rsidR="007B1889" w:rsidRDefault="00B93A08">
      <w:pPr>
        <w:pStyle w:val="BodyA"/>
        <w:spacing w:before="100" w:after="100"/>
        <w:rPr>
          <w:rStyle w:val="None"/>
          <w:rFonts w:ascii="Times New Roman" w:eastAsia="Times New Roman" w:hAnsi="Times New Roman" w:cs="Times New Roman"/>
        </w:rPr>
      </w:pPr>
      <w:r>
        <w:rPr>
          <w:rStyle w:val="None"/>
          <w:rFonts w:ascii="Times New Roman" w:hAnsi="Times New Roman"/>
        </w:rPr>
        <w:t>Clerkship Site Director in Yakima:</w:t>
      </w:r>
      <w:r w:rsidR="00BC5B8F">
        <w:rPr>
          <w:rStyle w:val="None"/>
          <w:rFonts w:ascii="Times New Roman" w:hAnsi="Times New Roman"/>
        </w:rPr>
        <w:t xml:space="preserve"> </w:t>
      </w:r>
      <w:r>
        <w:rPr>
          <w:rStyle w:val="None"/>
          <w:rFonts w:ascii="Times New Roman" w:hAnsi="Times New Roman"/>
        </w:rPr>
        <w:t>Caitlin Hill, MD; Co-director Ragina Lancaster, DO</w:t>
      </w:r>
    </w:p>
    <w:p w14:paraId="1D7F1354" w14:textId="77777777" w:rsidR="007B1889" w:rsidRDefault="00B93A08">
      <w:pPr>
        <w:pStyle w:val="BodyA"/>
        <w:spacing w:before="100" w:after="100"/>
        <w:rPr>
          <w:rStyle w:val="None"/>
          <w:rFonts w:ascii="Times New Roman" w:eastAsia="Times New Roman" w:hAnsi="Times New Roman" w:cs="Times New Roman"/>
        </w:rPr>
      </w:pPr>
      <w:r>
        <w:rPr>
          <w:rStyle w:val="None"/>
          <w:rFonts w:ascii="Times New Roman" w:hAnsi="Times New Roman"/>
        </w:rPr>
        <w:t>Other faculty physicians who participate in student teaching include: Julia Robertson; Joel Pearson MD; Gillian Zuckerman</w:t>
      </w:r>
      <w:r w:rsidRPr="00BC5B8F">
        <w:rPr>
          <w:rStyle w:val="None"/>
          <w:rFonts w:ascii="Times New Roman" w:hAnsi="Times New Roman"/>
        </w:rPr>
        <w:t xml:space="preserve"> MD, P</w:t>
      </w:r>
      <w:r>
        <w:rPr>
          <w:rStyle w:val="None"/>
          <w:rFonts w:ascii="Times New Roman" w:hAnsi="Times New Roman"/>
        </w:rPr>
        <w:t>hD</w:t>
      </w:r>
      <w:r w:rsidRPr="00BC5B8F">
        <w:rPr>
          <w:rStyle w:val="None"/>
          <w:rFonts w:ascii="Times New Roman" w:hAnsi="Times New Roman"/>
        </w:rPr>
        <w:t xml:space="preserve">; Portia Jones MD, MPH; Maria Verduzco MD; </w:t>
      </w:r>
      <w:r>
        <w:rPr>
          <w:rStyle w:val="None"/>
          <w:rFonts w:ascii="Times New Roman" w:hAnsi="Times New Roman"/>
        </w:rPr>
        <w:t>Eve Barker, MD; Brandon Isaacs DO; Carlin Miller, DO, Thomas Ellingson, MD Ancillary faculty who may work with the students include our pediatricians Courtney Shockley MD, and Stephen Pearson MD; our Pharmacist Louise Achey, PharmD; and our Behavioral Health Consultants Ruth Olmer PsyD, Steven Olmer PsyD, Sarah Ortner MS, Julie Aubrey, MS, Bridget Beachy PsyD; David Bauman PsyD. Students also work with Senior residents in both the inpatient and outpatient settings.</w:t>
      </w:r>
    </w:p>
    <w:p w14:paraId="2F152FB8" w14:textId="77777777" w:rsidR="007B1889" w:rsidRDefault="00B93A08">
      <w:pPr>
        <w:pStyle w:val="BodyA"/>
        <w:rPr>
          <w:rStyle w:val="None"/>
          <w:rFonts w:ascii="Times New Roman" w:eastAsia="Times New Roman" w:hAnsi="Times New Roman" w:cs="Times New Roman"/>
        </w:rPr>
      </w:pPr>
      <w:r>
        <w:rPr>
          <w:rStyle w:val="None"/>
          <w:rFonts w:ascii="Times New Roman" w:eastAsia="Times New Roman" w:hAnsi="Times New Roman" w:cs="Times New Roman"/>
          <w:noProof/>
        </w:rPr>
        <mc:AlternateContent>
          <mc:Choice Requires="wps">
            <w:drawing>
              <wp:inline distT="0" distB="0" distL="0" distR="0" wp14:anchorId="36EB23F5" wp14:editId="75CF3D93">
                <wp:extent cx="5943600" cy="12700"/>
                <wp:effectExtent l="0" t="0" r="0" b="0"/>
                <wp:docPr id="1073741826" name="officeArt object" descr="Rectangle"/>
                <wp:cNvGraphicFramePr/>
                <a:graphic xmlns:a="http://schemas.openxmlformats.org/drawingml/2006/main">
                  <a:graphicData uri="http://schemas.microsoft.com/office/word/2010/wordprocessingShape">
                    <wps:wsp>
                      <wps:cNvSpPr/>
                      <wps:spPr>
                        <a:xfrm>
                          <a:off x="0" y="0"/>
                          <a:ext cx="5943600" cy="12700"/>
                        </a:xfrm>
                        <a:prstGeom prst="rect">
                          <a:avLst/>
                        </a:prstGeom>
                        <a:solidFill>
                          <a:srgbClr val="AAAAAA"/>
                        </a:solidFill>
                        <a:ln w="12700" cap="flat">
                          <a:noFill/>
                          <a:miter lim="400000"/>
                        </a:ln>
                        <a:effectLst/>
                      </wps:spPr>
                      <wps:bodyPr/>
                    </wps:wsp>
                  </a:graphicData>
                </a:graphic>
              </wp:inline>
            </w:drawing>
          </mc:Choice>
          <mc:Fallback>
            <w:pict>
              <v:rect id="_x0000_s1026" style="visibility:visible;width:468.0pt;height:1.0pt;">
                <v:fill color="#AAAAAA" opacity="100.0%" type="solid"/>
                <v:stroke on="f" weight="1.0pt" dashstyle="solid" endcap="flat" miterlimit="400.0%" joinstyle="miter" linestyle="single" startarrow="none" startarrowwidth="medium" startarrowlength="medium" endarrow="none" endarrowwidth="medium" endarrowlength="medium"/>
              </v:rect>
            </w:pict>
          </mc:Fallback>
        </mc:AlternateContent>
      </w:r>
    </w:p>
    <w:p w14:paraId="5AD47424" w14:textId="77777777" w:rsidR="007B1889" w:rsidRDefault="00B93A08">
      <w:pPr>
        <w:pStyle w:val="BodyA"/>
        <w:spacing w:before="100" w:after="100"/>
        <w:outlineLvl w:val="2"/>
        <w:rPr>
          <w:rStyle w:val="None"/>
          <w:rFonts w:ascii="Times New Roman" w:eastAsia="Times New Roman" w:hAnsi="Times New Roman" w:cs="Times New Roman"/>
          <w:b/>
          <w:bCs/>
          <w:sz w:val="27"/>
          <w:szCs w:val="27"/>
        </w:rPr>
      </w:pPr>
      <w:r>
        <w:rPr>
          <w:rStyle w:val="None"/>
          <w:rFonts w:ascii="Times New Roman" w:hAnsi="Times New Roman"/>
          <w:b/>
          <w:bCs/>
          <w:sz w:val="27"/>
          <w:szCs w:val="27"/>
          <w:lang w:val="it-IT"/>
        </w:rPr>
        <w:t>Satellites</w:t>
      </w:r>
    </w:p>
    <w:p w14:paraId="2378822A" w14:textId="77777777" w:rsidR="007B1889" w:rsidRDefault="00B93A08">
      <w:pPr>
        <w:pStyle w:val="BodyA"/>
        <w:spacing w:before="100" w:after="100"/>
        <w:rPr>
          <w:rStyle w:val="None"/>
          <w:rFonts w:ascii="Times New Roman" w:eastAsia="Times New Roman" w:hAnsi="Times New Roman" w:cs="Times New Roman"/>
        </w:rPr>
      </w:pPr>
      <w:r>
        <w:rPr>
          <w:rStyle w:val="None"/>
          <w:rFonts w:ascii="Times New Roman" w:hAnsi="Times New Roman"/>
        </w:rPr>
        <w:t>Central Washington Family Medicine, Community Health of Central Washington</w:t>
      </w:r>
    </w:p>
    <w:p w14:paraId="61264D1D" w14:textId="77777777" w:rsidR="007B1889" w:rsidRDefault="007B1889">
      <w:pPr>
        <w:pStyle w:val="BodyA"/>
        <w:spacing w:before="100" w:after="100"/>
        <w:rPr>
          <w:rStyle w:val="None"/>
          <w:rFonts w:ascii="Times New Roman" w:eastAsia="Times New Roman" w:hAnsi="Times New Roman" w:cs="Times New Roman"/>
        </w:rPr>
      </w:pPr>
    </w:p>
    <w:p w14:paraId="156932CC" w14:textId="77777777" w:rsidR="007B1889" w:rsidRDefault="00B93A08">
      <w:pPr>
        <w:pStyle w:val="BodyA"/>
        <w:rPr>
          <w:rStyle w:val="None"/>
          <w:rFonts w:ascii="Times New Roman" w:eastAsia="Times New Roman" w:hAnsi="Times New Roman" w:cs="Times New Roman"/>
        </w:rPr>
      </w:pPr>
      <w:r>
        <w:rPr>
          <w:rStyle w:val="None"/>
          <w:rFonts w:ascii="Times New Roman" w:eastAsia="Times New Roman" w:hAnsi="Times New Roman" w:cs="Times New Roman"/>
          <w:noProof/>
        </w:rPr>
        <mc:AlternateContent>
          <mc:Choice Requires="wps">
            <w:drawing>
              <wp:inline distT="0" distB="0" distL="0" distR="0" wp14:anchorId="2A7A2CDC" wp14:editId="2C17C286">
                <wp:extent cx="5943600" cy="12700"/>
                <wp:effectExtent l="0" t="0" r="0" b="0"/>
                <wp:docPr id="1073741827" name="officeArt object" descr="Rectangle"/>
                <wp:cNvGraphicFramePr/>
                <a:graphic xmlns:a="http://schemas.openxmlformats.org/drawingml/2006/main">
                  <a:graphicData uri="http://schemas.microsoft.com/office/word/2010/wordprocessingShape">
                    <wps:wsp>
                      <wps:cNvSpPr/>
                      <wps:spPr>
                        <a:xfrm>
                          <a:off x="0" y="0"/>
                          <a:ext cx="5943600" cy="12700"/>
                        </a:xfrm>
                        <a:prstGeom prst="rect">
                          <a:avLst/>
                        </a:prstGeom>
                        <a:solidFill>
                          <a:srgbClr val="AAAAAA"/>
                        </a:solidFill>
                        <a:ln w="12700" cap="flat">
                          <a:noFill/>
                          <a:miter lim="400000"/>
                        </a:ln>
                        <a:effectLst/>
                      </wps:spPr>
                      <wps:bodyPr/>
                    </wps:wsp>
                  </a:graphicData>
                </a:graphic>
              </wp:inline>
            </w:drawing>
          </mc:Choice>
          <mc:Fallback>
            <w:pict>
              <v:rect id="_x0000_s1027" style="visibility:visible;width:468.0pt;height:1.0pt;">
                <v:fill color="#AAAAAA" opacity="100.0%" type="solid"/>
                <v:stroke on="f" weight="1.0pt" dashstyle="solid" endcap="flat" miterlimit="400.0%" joinstyle="miter" linestyle="single" startarrow="none" startarrowwidth="medium" startarrowlength="medium" endarrow="none" endarrowwidth="medium" endarrowlength="medium"/>
              </v:rect>
            </w:pict>
          </mc:Fallback>
        </mc:AlternateContent>
      </w:r>
    </w:p>
    <w:p w14:paraId="7FCE66BD" w14:textId="77777777" w:rsidR="007B1889" w:rsidRDefault="00B93A08">
      <w:pPr>
        <w:pStyle w:val="BodyA"/>
        <w:spacing w:before="100" w:after="100"/>
        <w:outlineLvl w:val="2"/>
        <w:rPr>
          <w:rStyle w:val="None"/>
          <w:rFonts w:ascii="Times New Roman" w:eastAsia="Times New Roman" w:hAnsi="Times New Roman" w:cs="Times New Roman"/>
          <w:b/>
          <w:bCs/>
          <w:sz w:val="27"/>
          <w:szCs w:val="27"/>
        </w:rPr>
      </w:pPr>
      <w:r>
        <w:rPr>
          <w:rStyle w:val="None"/>
          <w:rFonts w:ascii="Times New Roman" w:hAnsi="Times New Roman"/>
          <w:b/>
          <w:bCs/>
          <w:sz w:val="27"/>
          <w:szCs w:val="27"/>
        </w:rPr>
        <w:lastRenderedPageBreak/>
        <w:t>Community</w:t>
      </w:r>
    </w:p>
    <w:p w14:paraId="2C486E6D" w14:textId="77777777" w:rsidR="007B1889" w:rsidRDefault="00B93A08">
      <w:pPr>
        <w:pStyle w:val="BodyA"/>
        <w:spacing w:before="100" w:after="100"/>
        <w:rPr>
          <w:rStyle w:val="None"/>
          <w:rFonts w:ascii="Times New Roman" w:eastAsia="Times New Roman" w:hAnsi="Times New Roman" w:cs="Times New Roman"/>
        </w:rPr>
      </w:pPr>
      <w:r>
        <w:rPr>
          <w:rStyle w:val="None"/>
          <w:rFonts w:ascii="Times New Roman" w:eastAsia="Times New Roman" w:hAnsi="Times New Roman" w:cs="Times New Roman"/>
          <w:noProof/>
        </w:rPr>
        <w:drawing>
          <wp:inline distT="0" distB="0" distL="0" distR="0" wp14:anchorId="268E56EA" wp14:editId="3DA90661">
            <wp:extent cx="2861948" cy="2141855"/>
            <wp:effectExtent l="0" t="0" r="0" b="0"/>
            <wp:docPr id="1073741828" name="officeArt object" descr="entralwascenery"/>
            <wp:cNvGraphicFramePr/>
            <a:graphic xmlns:a="http://schemas.openxmlformats.org/drawingml/2006/main">
              <a:graphicData uri="http://schemas.openxmlformats.org/drawingml/2006/picture">
                <pic:pic xmlns:pic="http://schemas.openxmlformats.org/drawingml/2006/picture">
                  <pic:nvPicPr>
                    <pic:cNvPr id="1073741828" name="entralwascenery" descr="entralwascenery"/>
                    <pic:cNvPicPr>
                      <a:picLocks noChangeAspect="1"/>
                    </pic:cNvPicPr>
                  </pic:nvPicPr>
                  <pic:blipFill>
                    <a:blip r:embed="rId11"/>
                    <a:stretch>
                      <a:fillRect/>
                    </a:stretch>
                  </pic:blipFill>
                  <pic:spPr>
                    <a:xfrm>
                      <a:off x="0" y="0"/>
                      <a:ext cx="2861948" cy="2141855"/>
                    </a:xfrm>
                    <a:prstGeom prst="rect">
                      <a:avLst/>
                    </a:prstGeom>
                    <a:ln w="12700" cap="flat">
                      <a:noFill/>
                      <a:miter lim="400000"/>
                    </a:ln>
                    <a:effectLst/>
                  </pic:spPr>
                </pic:pic>
              </a:graphicData>
            </a:graphic>
          </wp:inline>
        </w:drawing>
      </w:r>
    </w:p>
    <w:p w14:paraId="71C1188C" w14:textId="77777777" w:rsidR="007B1889" w:rsidRDefault="00B93A08">
      <w:pPr>
        <w:pStyle w:val="BodyA"/>
        <w:spacing w:before="100" w:after="100"/>
        <w:rPr>
          <w:rStyle w:val="None"/>
          <w:rFonts w:ascii="Times New Roman" w:eastAsia="Times New Roman" w:hAnsi="Times New Roman" w:cs="Times New Roman"/>
        </w:rPr>
      </w:pPr>
      <w:r>
        <w:rPr>
          <w:rStyle w:val="None"/>
          <w:rFonts w:ascii="Times New Roman" w:hAnsi="Times New Roman"/>
        </w:rPr>
        <w:t>Yakima is located 2 1/2 hours east of Seattle in the foothills of the Cascades and enjoys 300 days of sunshine per year. Recreational activities easily accessible include hiking, fishing, biking, camping, and skiing. Yakima Valley wines are award winning and winery tours are popular as are the many festivals and the local Farmers’ Market.</w:t>
      </w:r>
    </w:p>
    <w:p w14:paraId="17D7A19B" w14:textId="77777777" w:rsidR="007B1889" w:rsidRDefault="00B93A08">
      <w:pPr>
        <w:pStyle w:val="BodyA"/>
        <w:rPr>
          <w:rStyle w:val="None"/>
          <w:rFonts w:ascii="Times New Roman" w:eastAsia="Times New Roman" w:hAnsi="Times New Roman" w:cs="Times New Roman"/>
        </w:rPr>
      </w:pPr>
      <w:r>
        <w:rPr>
          <w:rStyle w:val="None"/>
          <w:rFonts w:ascii="Times New Roman" w:eastAsia="Times New Roman" w:hAnsi="Times New Roman" w:cs="Times New Roman"/>
          <w:noProof/>
        </w:rPr>
        <mc:AlternateContent>
          <mc:Choice Requires="wps">
            <w:drawing>
              <wp:inline distT="0" distB="0" distL="0" distR="0" wp14:anchorId="186699FF" wp14:editId="332E8E8C">
                <wp:extent cx="5943600" cy="12700"/>
                <wp:effectExtent l="0" t="0" r="0" b="0"/>
                <wp:docPr id="1073741829" name="officeArt object" descr="Rectangle"/>
                <wp:cNvGraphicFramePr/>
                <a:graphic xmlns:a="http://schemas.openxmlformats.org/drawingml/2006/main">
                  <a:graphicData uri="http://schemas.microsoft.com/office/word/2010/wordprocessingShape">
                    <wps:wsp>
                      <wps:cNvSpPr/>
                      <wps:spPr>
                        <a:xfrm>
                          <a:off x="0" y="0"/>
                          <a:ext cx="5943600" cy="12700"/>
                        </a:xfrm>
                        <a:prstGeom prst="rect">
                          <a:avLst/>
                        </a:prstGeom>
                        <a:solidFill>
                          <a:srgbClr val="AAAAAA"/>
                        </a:solidFill>
                        <a:ln w="12700" cap="flat">
                          <a:noFill/>
                          <a:miter lim="400000"/>
                        </a:ln>
                        <a:effectLst/>
                      </wps:spPr>
                      <wps:bodyPr/>
                    </wps:wsp>
                  </a:graphicData>
                </a:graphic>
              </wp:inline>
            </w:drawing>
          </mc:Choice>
          <mc:Fallback>
            <w:pict>
              <v:rect id="_x0000_s1028" style="visibility:visible;width:468.0pt;height:1.0pt;">
                <v:fill color="#AAAAAA" opacity="100.0%" type="solid"/>
                <v:stroke on="f" weight="1.0pt" dashstyle="solid" endcap="flat" miterlimit="400.0%" joinstyle="miter" linestyle="single" startarrow="none" startarrowwidth="medium" startarrowlength="medium" endarrow="none" endarrowwidth="medium" endarrowlength="medium"/>
              </v:rect>
            </w:pict>
          </mc:Fallback>
        </mc:AlternateContent>
      </w:r>
    </w:p>
    <w:p w14:paraId="465F7CC4" w14:textId="77777777" w:rsidR="007B1889" w:rsidRDefault="00B93A08">
      <w:pPr>
        <w:pStyle w:val="BodyA"/>
        <w:spacing w:before="100" w:after="100"/>
        <w:outlineLvl w:val="2"/>
        <w:rPr>
          <w:rStyle w:val="None"/>
          <w:rFonts w:ascii="Times New Roman" w:eastAsia="Times New Roman" w:hAnsi="Times New Roman" w:cs="Times New Roman"/>
          <w:b/>
          <w:bCs/>
          <w:sz w:val="27"/>
          <w:szCs w:val="27"/>
        </w:rPr>
      </w:pPr>
      <w:r>
        <w:rPr>
          <w:rStyle w:val="None"/>
          <w:rFonts w:ascii="Times New Roman" w:hAnsi="Times New Roman"/>
          <w:b/>
          <w:bCs/>
          <w:sz w:val="27"/>
          <w:szCs w:val="27"/>
          <w:lang w:val="nl-NL"/>
        </w:rPr>
        <w:t>Duties</w:t>
      </w:r>
    </w:p>
    <w:p w14:paraId="584253A7" w14:textId="34BF3BCE" w:rsidR="007B1889" w:rsidRDefault="00B93A08">
      <w:pPr>
        <w:pStyle w:val="BodyA"/>
        <w:spacing w:before="100" w:after="100"/>
        <w:rPr>
          <w:rStyle w:val="None"/>
          <w:rFonts w:ascii="Times New Roman" w:eastAsia="Times New Roman" w:hAnsi="Times New Roman" w:cs="Times New Roman"/>
        </w:rPr>
      </w:pPr>
      <w:r>
        <w:rPr>
          <w:rStyle w:val="None"/>
          <w:rFonts w:ascii="Times New Roman" w:hAnsi="Times New Roman"/>
        </w:rPr>
        <w:t>The student spends four of the six weeks in the clinic including visits with BHCs and osteopathic manipulation medicine, but also is involved in OB visits, and hospital care (family medicine service and obstetrics/ pediatrics service) at Yakima Valley Memorial Hospital. Call averages once per week and includes emergency room evaluations, OB triage and admissions. Educational activities include hospital-based lectures (OB and Medicine), procedures in the clinic, and residency didactics.</w:t>
      </w:r>
    </w:p>
    <w:p w14:paraId="03900F74" w14:textId="77777777" w:rsidR="007B1889" w:rsidRDefault="00B93A08">
      <w:pPr>
        <w:pStyle w:val="BodyA"/>
        <w:rPr>
          <w:rStyle w:val="None"/>
          <w:rFonts w:ascii="Times New Roman" w:eastAsia="Times New Roman" w:hAnsi="Times New Roman" w:cs="Times New Roman"/>
        </w:rPr>
      </w:pPr>
      <w:r>
        <w:rPr>
          <w:rStyle w:val="None"/>
          <w:rFonts w:ascii="Times New Roman" w:eastAsia="Times New Roman" w:hAnsi="Times New Roman" w:cs="Times New Roman"/>
          <w:noProof/>
        </w:rPr>
        <mc:AlternateContent>
          <mc:Choice Requires="wps">
            <w:drawing>
              <wp:inline distT="0" distB="0" distL="0" distR="0" wp14:anchorId="1C1F7292" wp14:editId="7D7AF91E">
                <wp:extent cx="5943600" cy="12700"/>
                <wp:effectExtent l="0" t="0" r="0" b="0"/>
                <wp:docPr id="1073741830" name="officeArt object" descr="Rectangle"/>
                <wp:cNvGraphicFramePr/>
                <a:graphic xmlns:a="http://schemas.openxmlformats.org/drawingml/2006/main">
                  <a:graphicData uri="http://schemas.microsoft.com/office/word/2010/wordprocessingShape">
                    <wps:wsp>
                      <wps:cNvSpPr/>
                      <wps:spPr>
                        <a:xfrm>
                          <a:off x="0" y="0"/>
                          <a:ext cx="5943600" cy="12700"/>
                        </a:xfrm>
                        <a:prstGeom prst="rect">
                          <a:avLst/>
                        </a:prstGeom>
                        <a:solidFill>
                          <a:srgbClr val="AAAAAA"/>
                        </a:solidFill>
                        <a:ln w="12700" cap="flat">
                          <a:noFill/>
                          <a:miter lim="400000"/>
                        </a:ln>
                        <a:effectLst/>
                      </wps:spPr>
                      <wps:bodyPr/>
                    </wps:wsp>
                  </a:graphicData>
                </a:graphic>
              </wp:inline>
            </w:drawing>
          </mc:Choice>
          <mc:Fallback>
            <w:pict>
              <v:rect id="_x0000_s1029" style="visibility:visible;width:468.0pt;height:1.0pt;">
                <v:fill color="#AAAAAA" opacity="100.0%" type="solid"/>
                <v:stroke on="f" weight="1.0pt" dashstyle="solid" endcap="flat" miterlimit="400.0%" joinstyle="miter" linestyle="single" startarrow="none" startarrowwidth="medium" startarrowlength="medium" endarrow="none" endarrowwidth="medium" endarrowlength="medium"/>
              </v:rect>
            </w:pict>
          </mc:Fallback>
        </mc:AlternateContent>
      </w:r>
    </w:p>
    <w:p w14:paraId="48AD8A31" w14:textId="77777777" w:rsidR="007B1889" w:rsidRDefault="00B93A08">
      <w:pPr>
        <w:pStyle w:val="BodyA"/>
        <w:spacing w:before="100" w:after="100"/>
        <w:outlineLvl w:val="2"/>
        <w:rPr>
          <w:rStyle w:val="None"/>
          <w:rFonts w:ascii="Times New Roman" w:eastAsia="Times New Roman" w:hAnsi="Times New Roman" w:cs="Times New Roman"/>
          <w:b/>
          <w:bCs/>
          <w:sz w:val="27"/>
          <w:szCs w:val="27"/>
        </w:rPr>
      </w:pPr>
      <w:r>
        <w:rPr>
          <w:rStyle w:val="None"/>
          <w:rFonts w:ascii="Times New Roman" w:hAnsi="Times New Roman"/>
          <w:b/>
          <w:bCs/>
          <w:sz w:val="27"/>
          <w:szCs w:val="27"/>
        </w:rPr>
        <w:t>Patients</w:t>
      </w:r>
    </w:p>
    <w:p w14:paraId="449B445B" w14:textId="77777777" w:rsidR="007B1889" w:rsidRDefault="00B93A08">
      <w:pPr>
        <w:pStyle w:val="BodyA"/>
        <w:spacing w:before="100" w:after="100"/>
        <w:rPr>
          <w:rStyle w:val="None"/>
          <w:rFonts w:ascii="Times New Roman" w:eastAsia="Times New Roman" w:hAnsi="Times New Roman" w:cs="Times New Roman"/>
        </w:rPr>
      </w:pPr>
      <w:r>
        <w:rPr>
          <w:rStyle w:val="None"/>
          <w:rFonts w:ascii="Times New Roman" w:hAnsi="Times New Roman"/>
        </w:rPr>
        <w:t xml:space="preserve">The clinic </w:t>
      </w:r>
      <w:proofErr w:type="gramStart"/>
      <w:r>
        <w:rPr>
          <w:rStyle w:val="None"/>
          <w:rFonts w:ascii="Times New Roman" w:hAnsi="Times New Roman"/>
        </w:rPr>
        <w:t>is located in</w:t>
      </w:r>
      <w:proofErr w:type="gramEnd"/>
      <w:r>
        <w:rPr>
          <w:rStyle w:val="None"/>
          <w:rFonts w:ascii="Times New Roman" w:hAnsi="Times New Roman"/>
        </w:rPr>
        <w:t xml:space="preserve"> a health provider shortage area with a diverse population including significant Hispanic and American Indian populations. The mission of the clinic is to serve the needs of these underserved and rural populations and offer full spectrum family medicine.</w:t>
      </w:r>
    </w:p>
    <w:p w14:paraId="139A26A3" w14:textId="77777777" w:rsidR="007B1889" w:rsidRDefault="00B93A08">
      <w:pPr>
        <w:pStyle w:val="BodyA"/>
        <w:rPr>
          <w:rStyle w:val="None"/>
          <w:rFonts w:ascii="Times New Roman" w:eastAsia="Times New Roman" w:hAnsi="Times New Roman" w:cs="Times New Roman"/>
        </w:rPr>
      </w:pPr>
      <w:r>
        <w:rPr>
          <w:rStyle w:val="None"/>
          <w:rFonts w:ascii="Times New Roman" w:eastAsia="Times New Roman" w:hAnsi="Times New Roman" w:cs="Times New Roman"/>
          <w:noProof/>
        </w:rPr>
        <mc:AlternateContent>
          <mc:Choice Requires="wps">
            <w:drawing>
              <wp:inline distT="0" distB="0" distL="0" distR="0" wp14:anchorId="71B3E8EF" wp14:editId="1DFC0E8A">
                <wp:extent cx="5943600" cy="12700"/>
                <wp:effectExtent l="0" t="0" r="0" b="0"/>
                <wp:docPr id="1073741831" name="officeArt object" descr="Rectangle"/>
                <wp:cNvGraphicFramePr/>
                <a:graphic xmlns:a="http://schemas.openxmlformats.org/drawingml/2006/main">
                  <a:graphicData uri="http://schemas.microsoft.com/office/word/2010/wordprocessingShape">
                    <wps:wsp>
                      <wps:cNvSpPr/>
                      <wps:spPr>
                        <a:xfrm>
                          <a:off x="0" y="0"/>
                          <a:ext cx="5943600" cy="12700"/>
                        </a:xfrm>
                        <a:prstGeom prst="rect">
                          <a:avLst/>
                        </a:prstGeom>
                        <a:solidFill>
                          <a:srgbClr val="AAAAAA"/>
                        </a:solidFill>
                        <a:ln w="12700" cap="flat">
                          <a:noFill/>
                          <a:miter lim="400000"/>
                        </a:ln>
                        <a:effectLst/>
                      </wps:spPr>
                      <wps:bodyPr/>
                    </wps:wsp>
                  </a:graphicData>
                </a:graphic>
              </wp:inline>
            </w:drawing>
          </mc:Choice>
          <mc:Fallback>
            <w:pict>
              <v:rect id="_x0000_s1030" style="visibility:visible;width:468.0pt;height:1.0pt;">
                <v:fill color="#AAAAAA" opacity="100.0%" type="solid"/>
                <v:stroke on="f" weight="1.0pt" dashstyle="solid" endcap="flat" miterlimit="400.0%" joinstyle="miter" linestyle="single" startarrow="none" startarrowwidth="medium" startarrowlength="medium" endarrow="none" endarrowwidth="medium" endarrowlength="medium"/>
              </v:rect>
            </w:pict>
          </mc:Fallback>
        </mc:AlternateContent>
      </w:r>
    </w:p>
    <w:p w14:paraId="1BC8EAF2" w14:textId="77777777" w:rsidR="007B1889" w:rsidRDefault="00B93A08">
      <w:pPr>
        <w:pStyle w:val="BodyA"/>
        <w:spacing w:before="100" w:after="100"/>
        <w:outlineLvl w:val="2"/>
        <w:rPr>
          <w:rStyle w:val="None"/>
          <w:rFonts w:ascii="Times New Roman" w:eastAsia="Times New Roman" w:hAnsi="Times New Roman" w:cs="Times New Roman"/>
          <w:b/>
          <w:bCs/>
          <w:sz w:val="27"/>
          <w:szCs w:val="27"/>
        </w:rPr>
      </w:pPr>
      <w:r>
        <w:rPr>
          <w:rStyle w:val="None"/>
          <w:rFonts w:ascii="Times New Roman" w:hAnsi="Times New Roman"/>
          <w:b/>
          <w:bCs/>
          <w:sz w:val="27"/>
          <w:szCs w:val="27"/>
        </w:rPr>
        <w:t>Housing</w:t>
      </w:r>
    </w:p>
    <w:p w14:paraId="05EA1471" w14:textId="77777777" w:rsidR="007B1889" w:rsidRDefault="00B93A08">
      <w:pPr>
        <w:pStyle w:val="BodyA"/>
        <w:spacing w:before="100" w:after="100"/>
        <w:rPr>
          <w:rStyle w:val="None"/>
          <w:rFonts w:ascii="Times New Roman" w:eastAsia="Times New Roman" w:hAnsi="Times New Roman" w:cs="Times New Roman"/>
        </w:rPr>
      </w:pPr>
      <w:r>
        <w:rPr>
          <w:rStyle w:val="None"/>
          <w:rFonts w:ascii="Times New Roman" w:hAnsi="Times New Roman"/>
        </w:rPr>
        <w:t>Two-bedroom apartment with sleeper-couch in the living room. Pool and laundry facilities on site. The building is next to the clinic. Crib not provided. No pets. Wi-Fi provided.</w:t>
      </w:r>
    </w:p>
    <w:p w14:paraId="001EF451" w14:textId="77777777" w:rsidR="007B1889" w:rsidRDefault="00B93A08">
      <w:pPr>
        <w:pStyle w:val="BodyA"/>
        <w:spacing w:before="100" w:after="100"/>
        <w:rPr>
          <w:rStyle w:val="None"/>
          <w:rFonts w:ascii="Times New Roman" w:eastAsia="Times New Roman" w:hAnsi="Times New Roman" w:cs="Times New Roman"/>
        </w:rPr>
      </w:pPr>
      <w:r>
        <w:rPr>
          <w:rStyle w:val="None"/>
          <w:rFonts w:ascii="Times New Roman" w:hAnsi="Times New Roman"/>
        </w:rPr>
        <w:t>Car required. Some travel can easily be done by bike, especially in better weather.</w:t>
      </w:r>
    </w:p>
    <w:p w14:paraId="3E8F82EB" w14:textId="77777777" w:rsidR="007B1889" w:rsidRDefault="00B93A08">
      <w:pPr>
        <w:pStyle w:val="BodyA"/>
        <w:rPr>
          <w:rStyle w:val="None"/>
          <w:rFonts w:ascii="Times New Roman" w:eastAsia="Times New Roman" w:hAnsi="Times New Roman" w:cs="Times New Roman"/>
        </w:rPr>
      </w:pPr>
      <w:r>
        <w:rPr>
          <w:rStyle w:val="None"/>
          <w:rFonts w:ascii="Times New Roman" w:eastAsia="Times New Roman" w:hAnsi="Times New Roman" w:cs="Times New Roman"/>
          <w:noProof/>
        </w:rPr>
        <mc:AlternateContent>
          <mc:Choice Requires="wps">
            <w:drawing>
              <wp:inline distT="0" distB="0" distL="0" distR="0" wp14:anchorId="69C68565" wp14:editId="7FF8558B">
                <wp:extent cx="5943600" cy="12700"/>
                <wp:effectExtent l="0" t="0" r="0" b="0"/>
                <wp:docPr id="1073741832" name="officeArt object" descr="Rectangle"/>
                <wp:cNvGraphicFramePr/>
                <a:graphic xmlns:a="http://schemas.openxmlformats.org/drawingml/2006/main">
                  <a:graphicData uri="http://schemas.microsoft.com/office/word/2010/wordprocessingShape">
                    <wps:wsp>
                      <wps:cNvSpPr/>
                      <wps:spPr>
                        <a:xfrm>
                          <a:off x="0" y="0"/>
                          <a:ext cx="5943600" cy="12700"/>
                        </a:xfrm>
                        <a:prstGeom prst="rect">
                          <a:avLst/>
                        </a:prstGeom>
                        <a:solidFill>
                          <a:srgbClr val="AAAAAA"/>
                        </a:solidFill>
                        <a:ln w="12700" cap="flat">
                          <a:noFill/>
                          <a:miter lim="400000"/>
                        </a:ln>
                        <a:effectLst/>
                      </wps:spPr>
                      <wps:bodyPr/>
                    </wps:wsp>
                  </a:graphicData>
                </a:graphic>
              </wp:inline>
            </w:drawing>
          </mc:Choice>
          <mc:Fallback>
            <w:pict>
              <v:rect id="_x0000_s1031" style="visibility:visible;width:468.0pt;height:1.0pt;">
                <v:fill color="#AAAAAA" opacity="100.0%" type="solid"/>
                <v:stroke on="f" weight="1.0pt" dashstyle="solid" endcap="flat" miterlimit="400.0%" joinstyle="miter" linestyle="single" startarrow="none" startarrowwidth="medium" startarrowlength="medium" endarrow="none" endarrowwidth="medium" endarrowlength="medium"/>
              </v:rect>
            </w:pict>
          </mc:Fallback>
        </mc:AlternateContent>
      </w:r>
    </w:p>
    <w:p w14:paraId="229E53C1" w14:textId="77777777" w:rsidR="007B1889" w:rsidRDefault="00B93A08">
      <w:pPr>
        <w:pStyle w:val="BodyA"/>
        <w:spacing w:before="100" w:after="100"/>
        <w:outlineLvl w:val="2"/>
        <w:rPr>
          <w:rStyle w:val="None"/>
          <w:rFonts w:ascii="Times New Roman" w:eastAsia="Times New Roman" w:hAnsi="Times New Roman" w:cs="Times New Roman"/>
          <w:b/>
          <w:bCs/>
          <w:sz w:val="27"/>
          <w:szCs w:val="27"/>
        </w:rPr>
      </w:pPr>
      <w:r>
        <w:rPr>
          <w:rStyle w:val="None"/>
          <w:rFonts w:ascii="Times New Roman" w:hAnsi="Times New Roman"/>
          <w:b/>
          <w:bCs/>
          <w:sz w:val="27"/>
          <w:szCs w:val="27"/>
        </w:rPr>
        <w:t>Other</w:t>
      </w:r>
    </w:p>
    <w:p w14:paraId="2EFFE7EF" w14:textId="77777777" w:rsidR="007B1889" w:rsidRDefault="00B93A08">
      <w:pPr>
        <w:pStyle w:val="BodyA"/>
        <w:spacing w:before="100" w:after="100"/>
        <w:rPr>
          <w:rStyle w:val="None"/>
          <w:rFonts w:ascii="Times New Roman" w:eastAsia="Times New Roman" w:hAnsi="Times New Roman" w:cs="Times New Roman"/>
        </w:rPr>
      </w:pPr>
      <w:r>
        <w:rPr>
          <w:rStyle w:val="None"/>
          <w:rFonts w:ascii="Times New Roman" w:hAnsi="Times New Roman"/>
        </w:rPr>
        <w:t>PATHWAYS: This clerkship fulfills the Hispanic Pathway Core Clerkship Requirement.</w:t>
      </w:r>
    </w:p>
    <w:p w14:paraId="2A7186FB" w14:textId="77777777" w:rsidR="007B1889" w:rsidRDefault="00B93A08">
      <w:pPr>
        <w:pStyle w:val="BodyA"/>
        <w:spacing w:before="100" w:after="100"/>
        <w:rPr>
          <w:rStyle w:val="None"/>
          <w:rFonts w:ascii="Times New Roman" w:eastAsia="Times New Roman" w:hAnsi="Times New Roman" w:cs="Times New Roman"/>
        </w:rPr>
      </w:pPr>
      <w:r>
        <w:rPr>
          <w:rStyle w:val="None"/>
          <w:rFonts w:ascii="Times New Roman" w:hAnsi="Times New Roman"/>
        </w:rPr>
        <w:t> </w:t>
      </w:r>
    </w:p>
    <w:p w14:paraId="605405C7" w14:textId="77777777" w:rsidR="007B1889" w:rsidRDefault="00B93A08">
      <w:pPr>
        <w:pStyle w:val="BodyA"/>
        <w:spacing w:before="100" w:after="100"/>
        <w:rPr>
          <w:rStyle w:val="None"/>
          <w:rFonts w:ascii="Times New Roman" w:eastAsia="Times New Roman" w:hAnsi="Times New Roman" w:cs="Times New Roman"/>
        </w:rPr>
      </w:pPr>
      <w:r>
        <w:rPr>
          <w:rStyle w:val="None"/>
          <w:rFonts w:ascii="Times New Roman" w:hAnsi="Times New Roman"/>
          <w:b/>
          <w:bCs/>
        </w:rPr>
        <w:lastRenderedPageBreak/>
        <w:t>Some facts about the weather in Yakima</w:t>
      </w:r>
    </w:p>
    <w:p w14:paraId="126E7EC9" w14:textId="77777777" w:rsidR="007B1889" w:rsidRDefault="00B93A08">
      <w:pPr>
        <w:pStyle w:val="BodyA"/>
        <w:numPr>
          <w:ilvl w:val="0"/>
          <w:numId w:val="2"/>
        </w:numPr>
        <w:spacing w:before="100" w:after="100"/>
        <w:rPr>
          <w:rFonts w:ascii="Times New Roman" w:hAnsi="Times New Roman"/>
        </w:rPr>
      </w:pPr>
      <w:r>
        <w:rPr>
          <w:rStyle w:val="NoneAA"/>
          <w:rFonts w:ascii="Times New Roman" w:hAnsi="Times New Roman"/>
        </w:rPr>
        <w:t>July is the average warmest month.</w:t>
      </w:r>
    </w:p>
    <w:p w14:paraId="3402902E" w14:textId="77777777" w:rsidR="007B1889" w:rsidRDefault="00B93A08">
      <w:pPr>
        <w:pStyle w:val="BodyA"/>
        <w:numPr>
          <w:ilvl w:val="0"/>
          <w:numId w:val="2"/>
        </w:numPr>
        <w:spacing w:before="100" w:after="100"/>
        <w:rPr>
          <w:rFonts w:ascii="Times New Roman" w:hAnsi="Times New Roman"/>
        </w:rPr>
      </w:pPr>
      <w:r>
        <w:rPr>
          <w:rStyle w:val="NoneAA"/>
          <w:rFonts w:ascii="Times New Roman" w:hAnsi="Times New Roman"/>
        </w:rPr>
        <w:t>The highest recorded temperature was 110°F in 1971.</w:t>
      </w:r>
    </w:p>
    <w:p w14:paraId="61620029" w14:textId="77777777" w:rsidR="007B1889" w:rsidRDefault="00B93A08">
      <w:pPr>
        <w:pStyle w:val="BodyA"/>
        <w:numPr>
          <w:ilvl w:val="0"/>
          <w:numId w:val="2"/>
        </w:numPr>
        <w:spacing w:before="100" w:after="100"/>
        <w:rPr>
          <w:rFonts w:ascii="Times New Roman" w:hAnsi="Times New Roman"/>
        </w:rPr>
      </w:pPr>
      <w:r>
        <w:rPr>
          <w:rStyle w:val="NoneAA"/>
          <w:rFonts w:ascii="Times New Roman" w:hAnsi="Times New Roman"/>
        </w:rPr>
        <w:t>On average, the coolest month is December.</w:t>
      </w:r>
    </w:p>
    <w:p w14:paraId="07AD21BB" w14:textId="77777777" w:rsidR="007B1889" w:rsidRDefault="00B93A08">
      <w:pPr>
        <w:pStyle w:val="BodyA"/>
        <w:numPr>
          <w:ilvl w:val="0"/>
          <w:numId w:val="2"/>
        </w:numPr>
        <w:spacing w:before="100" w:after="100"/>
        <w:rPr>
          <w:rFonts w:ascii="Times New Roman" w:hAnsi="Times New Roman"/>
        </w:rPr>
      </w:pPr>
      <w:r>
        <w:rPr>
          <w:rStyle w:val="NoneAA"/>
          <w:rFonts w:ascii="Times New Roman" w:hAnsi="Times New Roman"/>
        </w:rPr>
        <w:t>The lowest recorded temperature was -25°F in 1950.</w:t>
      </w:r>
    </w:p>
    <w:p w14:paraId="17F3A794" w14:textId="77777777" w:rsidR="007B1889" w:rsidRDefault="00B93A08">
      <w:pPr>
        <w:pStyle w:val="BodyA"/>
        <w:numPr>
          <w:ilvl w:val="0"/>
          <w:numId w:val="2"/>
        </w:numPr>
        <w:spacing w:before="100" w:after="100"/>
        <w:rPr>
          <w:rFonts w:ascii="Times New Roman" w:hAnsi="Times New Roman"/>
        </w:rPr>
      </w:pPr>
      <w:r>
        <w:rPr>
          <w:rStyle w:val="NoneAA"/>
          <w:rFonts w:ascii="Times New Roman" w:hAnsi="Times New Roman"/>
        </w:rPr>
        <w:t>The maximum average precipitation occurs in December.</w:t>
      </w:r>
    </w:p>
    <w:p w14:paraId="7970856B" w14:textId="77777777" w:rsidR="007B1889" w:rsidRDefault="00B93A08">
      <w:pPr>
        <w:pStyle w:val="BodyA"/>
        <w:rPr>
          <w:rStyle w:val="None"/>
          <w:rFonts w:ascii="Times New Roman" w:eastAsia="Times New Roman" w:hAnsi="Times New Roman" w:cs="Times New Roman"/>
        </w:rPr>
      </w:pPr>
      <w:r>
        <w:rPr>
          <w:rStyle w:val="None"/>
          <w:rFonts w:ascii="Times New Roman" w:eastAsia="Times New Roman" w:hAnsi="Times New Roman" w:cs="Times New Roman"/>
          <w:noProof/>
        </w:rPr>
        <mc:AlternateContent>
          <mc:Choice Requires="wps">
            <w:drawing>
              <wp:inline distT="0" distB="0" distL="0" distR="0" wp14:anchorId="74F6BE3D" wp14:editId="38ED1708">
                <wp:extent cx="5943600" cy="12700"/>
                <wp:effectExtent l="0" t="0" r="0" b="0"/>
                <wp:docPr id="1073741833" name="officeArt object" descr="Rectangle"/>
                <wp:cNvGraphicFramePr/>
                <a:graphic xmlns:a="http://schemas.openxmlformats.org/drawingml/2006/main">
                  <a:graphicData uri="http://schemas.microsoft.com/office/word/2010/wordprocessingShape">
                    <wps:wsp>
                      <wps:cNvSpPr/>
                      <wps:spPr>
                        <a:xfrm>
                          <a:off x="0" y="0"/>
                          <a:ext cx="5943600" cy="12700"/>
                        </a:xfrm>
                        <a:prstGeom prst="rect">
                          <a:avLst/>
                        </a:prstGeom>
                        <a:solidFill>
                          <a:srgbClr val="AAAAAA"/>
                        </a:solidFill>
                        <a:ln w="12700" cap="flat">
                          <a:noFill/>
                          <a:miter lim="400000"/>
                        </a:ln>
                        <a:effectLst/>
                      </wps:spPr>
                      <wps:bodyPr/>
                    </wps:wsp>
                  </a:graphicData>
                </a:graphic>
              </wp:inline>
            </w:drawing>
          </mc:Choice>
          <mc:Fallback>
            <w:pict>
              <v:rect id="_x0000_s1032" style="visibility:visible;width:468.0pt;height:1.0pt;">
                <v:fill color="#AAAAAA" opacity="100.0%" type="solid"/>
                <v:stroke on="f" weight="1.0pt" dashstyle="solid" endcap="flat" miterlimit="400.0%" joinstyle="miter" linestyle="single" startarrow="none" startarrowwidth="medium" startarrowlength="medium" endarrow="none" endarrowwidth="medium" endarrowlength="medium"/>
              </v:rect>
            </w:pict>
          </mc:Fallback>
        </mc:AlternateContent>
      </w:r>
    </w:p>
    <w:p w14:paraId="6CBB63F6" w14:textId="77777777" w:rsidR="007B1889" w:rsidRDefault="00B93A08">
      <w:pPr>
        <w:pStyle w:val="BodyA"/>
        <w:spacing w:before="100" w:after="100"/>
        <w:outlineLvl w:val="2"/>
        <w:rPr>
          <w:rStyle w:val="None"/>
          <w:rFonts w:ascii="Times New Roman" w:eastAsia="Times New Roman" w:hAnsi="Times New Roman" w:cs="Times New Roman"/>
          <w:b/>
          <w:bCs/>
          <w:sz w:val="27"/>
          <w:szCs w:val="27"/>
        </w:rPr>
      </w:pPr>
      <w:r>
        <w:rPr>
          <w:rStyle w:val="None"/>
          <w:rFonts w:ascii="Times New Roman" w:hAnsi="Times New Roman"/>
          <w:b/>
          <w:bCs/>
          <w:sz w:val="27"/>
          <w:szCs w:val="27"/>
        </w:rPr>
        <w:t>Features</w:t>
      </w:r>
    </w:p>
    <w:p w14:paraId="6BF6CB93" w14:textId="77777777" w:rsidR="007B1889" w:rsidRDefault="00B93A08">
      <w:pPr>
        <w:pStyle w:val="BodyA"/>
        <w:pBdr>
          <w:bottom w:val="single" w:sz="12" w:space="0" w:color="000000"/>
        </w:pBdr>
      </w:pPr>
      <w:r>
        <w:rPr>
          <w:rStyle w:val="None"/>
          <w:rFonts w:ascii="Times New Roman" w:hAnsi="Times New Roman"/>
        </w:rPr>
        <w:t>Underserved Pathway</w:t>
      </w:r>
    </w:p>
    <w:sectPr w:rsidR="007B1889">
      <w:headerReference w:type="default" r:id="rId12"/>
      <w:footerReference w:type="default" r:id="rId13"/>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F8056F" w14:textId="77777777" w:rsidR="007313EA" w:rsidRDefault="007313EA">
      <w:r>
        <w:separator/>
      </w:r>
    </w:p>
  </w:endnote>
  <w:endnote w:type="continuationSeparator" w:id="0">
    <w:p w14:paraId="0D31B466" w14:textId="77777777" w:rsidR="007313EA" w:rsidRDefault="00731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1EEF2" w14:textId="0A626BDA" w:rsidR="007B1889" w:rsidRDefault="00B93A08">
    <w:pPr>
      <w:pStyle w:val="Footer"/>
      <w:tabs>
        <w:tab w:val="clear" w:pos="9360"/>
        <w:tab w:val="right" w:pos="9340"/>
      </w:tabs>
    </w:pPr>
    <w:r>
      <w:rPr>
        <w:rStyle w:val="NoneA"/>
      </w:rPr>
      <w:t xml:space="preserve">Revised </w:t>
    </w:r>
    <w:r w:rsidR="00BC5B8F">
      <w:rPr>
        <w:rStyle w:val="NoneA"/>
      </w:rPr>
      <w:t>October 2021</w:t>
    </w:r>
    <w:r>
      <w:rPr>
        <w:rStyle w:val="None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D666D8" w14:textId="77777777" w:rsidR="007313EA" w:rsidRDefault="007313EA">
      <w:r>
        <w:separator/>
      </w:r>
    </w:p>
  </w:footnote>
  <w:footnote w:type="continuationSeparator" w:id="0">
    <w:p w14:paraId="7FB69F29" w14:textId="77777777" w:rsidR="007313EA" w:rsidRDefault="007313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B0F3B" w14:textId="77777777" w:rsidR="007B1889" w:rsidRDefault="007313EA">
    <w:pPr>
      <w:pStyle w:val="Heading"/>
      <w:jc w:val="center"/>
    </w:pPr>
    <w:hyperlink r:id="rId1" w:history="1">
      <w:r w:rsidR="00B93A08">
        <w:rPr>
          <w:rStyle w:val="Hyperlink0"/>
        </w:rPr>
        <w:t>Central Washington Family Medicine Residency Program</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10542"/>
    <w:multiLevelType w:val="hybridMultilevel"/>
    <w:tmpl w:val="4DCE2BDA"/>
    <w:numStyleLink w:val="ImportedStyle1"/>
  </w:abstractNum>
  <w:abstractNum w:abstractNumId="1" w15:restartNumberingAfterBreak="0">
    <w:nsid w:val="7ECD4C91"/>
    <w:multiLevelType w:val="hybridMultilevel"/>
    <w:tmpl w:val="4DCE2BDA"/>
    <w:styleLink w:val="ImportedStyle1"/>
    <w:lvl w:ilvl="0" w:tplc="90D6FA0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C5C837E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D368D6E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524242B0">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D590B152">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20C2088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6C1C0B6A">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66322C1E">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E64A636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1889"/>
    <w:rsid w:val="007313EA"/>
    <w:rsid w:val="007B1889"/>
    <w:rsid w:val="00B93A08"/>
    <w:rsid w:val="00BC5B8F"/>
    <w:rsid w:val="00F929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13866"/>
  <w15:docId w15:val="{A08B38F0-9BDE-419F-A5EE-9BA7FC053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character" w:customStyle="1" w:styleId="None">
    <w:name w:val="None"/>
  </w:style>
  <w:style w:type="character" w:customStyle="1" w:styleId="Hyperlink0">
    <w:name w:val="Hyperlink.0"/>
    <w:basedOn w:val="None"/>
    <w:rPr>
      <w:rFonts w:ascii="Times New Roman" w:hAnsi="Times New Roman"/>
      <w:b/>
      <w:bCs/>
      <w:outline w:val="0"/>
      <w:color w:val="0000FF"/>
      <w:kern w:val="36"/>
      <w:u w:val="single" w:color="0000FF"/>
      <w:lang w:val="en-US"/>
    </w:rPr>
  </w:style>
  <w:style w:type="paragraph" w:customStyle="1" w:styleId="Heading">
    <w:name w:val="Heading"/>
    <w:next w:val="BodyA"/>
    <w:pPr>
      <w:keepNext/>
      <w:keepLines/>
      <w:spacing w:before="240"/>
      <w:outlineLvl w:val="0"/>
    </w:pPr>
    <w:rPr>
      <w:rFonts w:ascii="Calibri Light" w:hAnsi="Calibri Light" w:cs="Arial Unicode MS"/>
      <w:color w:val="2E74B5"/>
      <w:sz w:val="32"/>
      <w:szCs w:val="32"/>
      <w:u w:color="2E74B5"/>
      <w14:textOutline w14:w="12700" w14:cap="flat" w14:cmpd="sng" w14:algn="ctr">
        <w14:noFill/>
        <w14:prstDash w14:val="solid"/>
        <w14:miter w14:lim="400000"/>
      </w14:textOutline>
    </w:rPr>
  </w:style>
  <w:style w:type="paragraph" w:customStyle="1" w:styleId="BodyA">
    <w:name w:val="Body A"/>
    <w:rPr>
      <w:rFonts w:ascii="Calibri" w:hAnsi="Calibri" w:cs="Arial Unicode MS"/>
      <w:color w:val="000000"/>
      <w:sz w:val="24"/>
      <w:szCs w:val="24"/>
      <w:u w:color="000000"/>
      <w14:textOutline w14:w="12700" w14:cap="flat" w14:cmpd="sng" w14:algn="ctr">
        <w14:noFill/>
        <w14:prstDash w14:val="solid"/>
        <w14:miter w14:lim="400000"/>
      </w14:textOutline>
    </w:rPr>
  </w:style>
  <w:style w:type="paragraph" w:styleId="Footer">
    <w:name w:val="footer"/>
    <w:pPr>
      <w:tabs>
        <w:tab w:val="center" w:pos="4680"/>
        <w:tab w:val="right" w:pos="9360"/>
      </w:tabs>
    </w:pPr>
    <w:rPr>
      <w:rFonts w:ascii="Calibri" w:hAnsi="Calibri" w:cs="Arial Unicode MS"/>
      <w:color w:val="000000"/>
      <w:sz w:val="24"/>
      <w:szCs w:val="24"/>
      <w:u w:color="000000"/>
    </w:rPr>
  </w:style>
  <w:style w:type="character" w:customStyle="1" w:styleId="NoneA">
    <w:name w:val="None A"/>
    <w:rPr>
      <w:lang w:val="en-US"/>
    </w:rPr>
  </w:style>
  <w:style w:type="character" w:customStyle="1" w:styleId="Hyperlink1">
    <w:name w:val="Hyperlink.1"/>
    <w:basedOn w:val="None"/>
    <w:rPr>
      <w:outline w:val="0"/>
      <w:color w:val="0563C1"/>
      <w:u w:val="single" w:color="0563C1"/>
      <w:lang w:val="en-US"/>
    </w:rPr>
  </w:style>
  <w:style w:type="numbering" w:customStyle="1" w:styleId="ImportedStyle1">
    <w:name w:val="Imported Style 1"/>
    <w:pPr>
      <w:numPr>
        <w:numId w:val="1"/>
      </w:numPr>
    </w:pPr>
  </w:style>
  <w:style w:type="character" w:customStyle="1" w:styleId="NoneAA">
    <w:name w:val="None A A"/>
    <w:rPr>
      <w:lang w:val="en-US"/>
    </w:rPr>
  </w:style>
  <w:style w:type="paragraph" w:styleId="Header">
    <w:name w:val="header"/>
    <w:basedOn w:val="Normal"/>
    <w:link w:val="HeaderChar"/>
    <w:uiPriority w:val="99"/>
    <w:unhideWhenUsed/>
    <w:rsid w:val="00BC5B8F"/>
    <w:pPr>
      <w:tabs>
        <w:tab w:val="center" w:pos="4680"/>
        <w:tab w:val="right" w:pos="9360"/>
      </w:tabs>
    </w:pPr>
  </w:style>
  <w:style w:type="character" w:customStyle="1" w:styleId="HeaderChar">
    <w:name w:val="Header Char"/>
    <w:basedOn w:val="DefaultParagraphFont"/>
    <w:link w:val="Header"/>
    <w:uiPriority w:val="99"/>
    <w:rsid w:val="00BC5B8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ragina.Lancaster@chcw.or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caitlin.hill@chcw.org"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mailto:tosha.Durand@chcw.or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s://depts.washington.edu/fammed/education/courses/clerkship/sites/central-washington-family-medicine-residency-program/"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552</Words>
  <Characters>3149</Characters>
  <Application>Microsoft Office Word</Application>
  <DocSecurity>0</DocSecurity>
  <Lines>26</Lines>
  <Paragraphs>7</Paragraphs>
  <ScaleCrop>false</ScaleCrop>
  <Company/>
  <LinksUpToDate>false</LinksUpToDate>
  <CharactersWithSpaces>3694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Tosha Durand</dc:creator>
  <cp:lastModifiedBy>alisse</cp:lastModifiedBy>
  <cp:revision>2</cp:revision>
  <dcterms:created xsi:type="dcterms:W3CDTF">2021-10-25T17:57:00Z</dcterms:created>
  <dcterms:modified xsi:type="dcterms:W3CDTF">2021-10-25T17:57:00Z</dcterms:modified>
</cp:coreProperties>
</file>