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25A" w:rsidRPr="00D9325A" w:rsidRDefault="00D9325A" w:rsidP="00296A3E">
      <w:pPr>
        <w:rPr>
          <w:rFonts w:asciiTheme="minorHAnsi" w:hAnsiTheme="minorHAnsi" w:cstheme="minorHAnsi"/>
          <w:color w:val="000000"/>
          <w:sz w:val="20"/>
          <w:szCs w:val="20"/>
        </w:rPr>
      </w:pPr>
    </w:p>
    <w:p w:rsidR="00296A3E" w:rsidRPr="00D9325A" w:rsidRDefault="00296A3E" w:rsidP="00296A3E">
      <w:pPr>
        <w:rPr>
          <w:rFonts w:asciiTheme="minorHAnsi" w:hAnsiTheme="minorHAnsi" w:cstheme="minorHAnsi"/>
          <w:color w:val="000000"/>
          <w:sz w:val="20"/>
          <w:szCs w:val="20"/>
        </w:rPr>
      </w:pPr>
      <w:r w:rsidRPr="00D9325A">
        <w:rPr>
          <w:rFonts w:asciiTheme="minorHAnsi" w:hAnsiTheme="minorHAnsi" w:cstheme="minorHAnsi"/>
          <w:color w:val="000000"/>
          <w:sz w:val="20"/>
          <w:szCs w:val="20"/>
        </w:rPr>
        <w:t>Dr. Anne Eacker, MD FACP</w:t>
      </w:r>
    </w:p>
    <w:p w:rsidR="00296A3E" w:rsidRPr="00D9325A" w:rsidRDefault="00296A3E" w:rsidP="00296A3E">
      <w:pPr>
        <w:rPr>
          <w:rFonts w:asciiTheme="minorHAnsi" w:hAnsiTheme="minorHAnsi" w:cstheme="minorHAnsi"/>
          <w:color w:val="000000"/>
          <w:sz w:val="20"/>
          <w:szCs w:val="20"/>
        </w:rPr>
      </w:pPr>
      <w:r w:rsidRPr="00D9325A">
        <w:rPr>
          <w:rFonts w:asciiTheme="minorHAnsi" w:hAnsiTheme="minorHAnsi" w:cstheme="minorHAnsi"/>
          <w:color w:val="000000"/>
          <w:sz w:val="20"/>
          <w:szCs w:val="20"/>
        </w:rPr>
        <w:t>Associate Dean, Student Affairs UW SOM</w:t>
      </w:r>
    </w:p>
    <w:p w:rsidR="00296A3E" w:rsidRPr="00D9325A" w:rsidRDefault="00296A3E" w:rsidP="00296A3E">
      <w:pPr>
        <w:rPr>
          <w:rFonts w:asciiTheme="minorHAnsi" w:hAnsiTheme="minorHAnsi" w:cstheme="minorHAnsi"/>
          <w:color w:val="000000"/>
          <w:sz w:val="20"/>
          <w:szCs w:val="20"/>
        </w:rPr>
      </w:pPr>
    </w:p>
    <w:p w:rsidR="00296A3E" w:rsidRPr="00D9325A" w:rsidRDefault="00296A3E" w:rsidP="00296A3E">
      <w:pPr>
        <w:rPr>
          <w:rFonts w:asciiTheme="minorHAnsi" w:hAnsiTheme="minorHAnsi" w:cstheme="minorHAnsi"/>
          <w:color w:val="000000"/>
          <w:sz w:val="20"/>
          <w:szCs w:val="20"/>
        </w:rPr>
      </w:pPr>
    </w:p>
    <w:p w:rsidR="00296A3E" w:rsidRPr="00796E75" w:rsidRDefault="00D9325A" w:rsidP="00296A3E">
      <w:pPr>
        <w:pStyle w:val="NormalWeb"/>
        <w:shd w:val="clear" w:color="auto" w:fill="FFFFFF"/>
        <w:ind w:left="2160" w:firstLine="720"/>
        <w:rPr>
          <w:rFonts w:ascii="Calibri" w:hAnsi="Calibri" w:cs="Calibri"/>
          <w:b/>
          <w:color w:val="000000"/>
          <w:sz w:val="40"/>
          <w:szCs w:val="40"/>
        </w:rPr>
      </w:pPr>
      <w:r w:rsidRPr="00796E75">
        <w:rPr>
          <w:rFonts w:ascii="Calibri" w:hAnsi="Calibri" w:cs="Calibri"/>
          <w:b/>
          <w:color w:val="1F4E79" w:themeColor="accent1" w:themeShade="80"/>
          <w:sz w:val="40"/>
          <w:szCs w:val="40"/>
        </w:rPr>
        <w:t xml:space="preserve">  </w:t>
      </w:r>
      <w:r w:rsidR="00796E75">
        <w:rPr>
          <w:rFonts w:ascii="Calibri" w:hAnsi="Calibri" w:cs="Calibri"/>
          <w:b/>
          <w:color w:val="1F4E79" w:themeColor="accent1" w:themeShade="80"/>
          <w:sz w:val="40"/>
          <w:szCs w:val="40"/>
        </w:rPr>
        <w:t xml:space="preserve"> </w:t>
      </w:r>
      <w:r w:rsidRPr="00796E75">
        <w:rPr>
          <w:rFonts w:ascii="Calibri" w:hAnsi="Calibri" w:cs="Calibri"/>
          <w:b/>
          <w:color w:val="1F4E79" w:themeColor="accent1" w:themeShade="80"/>
          <w:sz w:val="40"/>
          <w:szCs w:val="40"/>
        </w:rPr>
        <w:t xml:space="preserve"> </w:t>
      </w:r>
      <w:r w:rsidR="00296A3E" w:rsidRPr="00796E75">
        <w:rPr>
          <w:rFonts w:ascii="Calibri" w:hAnsi="Calibri" w:cs="Calibri"/>
          <w:b/>
          <w:color w:val="1F4E79" w:themeColor="accent1" w:themeShade="80"/>
          <w:sz w:val="40"/>
          <w:szCs w:val="40"/>
        </w:rPr>
        <w:t>WHAT IS GOOD?</w:t>
      </w:r>
    </w:p>
    <w:p w:rsidR="00D9325A" w:rsidRPr="00D9325A" w:rsidRDefault="00796E75" w:rsidP="00296A3E">
      <w:pPr>
        <w:pStyle w:val="NormalWeb"/>
        <w:shd w:val="clear" w:color="auto" w:fill="FFFFFF"/>
        <w:rPr>
          <w:rFonts w:ascii="Calibri" w:hAnsi="Calibri" w:cs="Calibri"/>
          <w:b/>
          <w:color w:val="000000"/>
          <w:sz w:val="20"/>
          <w:szCs w:val="20"/>
        </w:rPr>
      </w:pPr>
      <w:r>
        <w:rPr>
          <w:rFonts w:ascii="Calibri" w:hAnsi="Calibri" w:cs="Calibri"/>
          <w:b/>
          <w:color w:val="000000"/>
          <w:sz w:val="20"/>
          <w:szCs w:val="20"/>
        </w:rPr>
        <w:pict>
          <v:rect id="_x0000_i1025" style="width:0;height:1.5pt" o:hralign="center" o:hrstd="t" o:hr="t" fillcolor="#a0a0a0" stroked="f"/>
        </w:pict>
      </w:r>
    </w:p>
    <w:p w:rsidR="00D9325A" w:rsidRPr="00D9325A" w:rsidRDefault="00D9325A" w:rsidP="00296A3E">
      <w:pPr>
        <w:pStyle w:val="NormalWeb"/>
        <w:shd w:val="clear" w:color="auto" w:fill="FFFFFF"/>
        <w:rPr>
          <w:rFonts w:ascii="Calibri" w:hAnsi="Calibri" w:cs="Calibri"/>
          <w:b/>
          <w:color w:val="1F4E79" w:themeColor="accent1" w:themeShade="80"/>
          <w:sz w:val="20"/>
          <w:szCs w:val="20"/>
        </w:rPr>
      </w:pPr>
    </w:p>
    <w:p w:rsidR="00296A3E" w:rsidRPr="00796E75" w:rsidRDefault="00296A3E" w:rsidP="00296A3E">
      <w:pPr>
        <w:pStyle w:val="NormalWeb"/>
        <w:shd w:val="clear" w:color="auto" w:fill="FFFFFF"/>
        <w:rPr>
          <w:rFonts w:ascii="Calibri" w:hAnsi="Calibri" w:cs="Calibri"/>
          <w:b/>
          <w:color w:val="000000"/>
          <w:sz w:val="21"/>
          <w:szCs w:val="21"/>
        </w:rPr>
      </w:pPr>
      <w:r w:rsidRPr="00796E75">
        <w:rPr>
          <w:rFonts w:ascii="Calibri" w:hAnsi="Calibri" w:cs="Calibri"/>
          <w:b/>
          <w:color w:val="1F4E79" w:themeColor="accent1" w:themeShade="80"/>
          <w:sz w:val="21"/>
          <w:szCs w:val="21"/>
        </w:rPr>
        <w:t>Sample email</w:t>
      </w:r>
      <w:r w:rsidRPr="00796E75">
        <w:rPr>
          <w:rFonts w:ascii="Calibri" w:hAnsi="Calibri" w:cs="Calibri"/>
          <w:color w:val="1F4E79" w:themeColor="accent1" w:themeShade="80"/>
          <w:sz w:val="21"/>
          <w:szCs w:val="21"/>
        </w:rPr>
        <w:t xml:space="preserve"> </w:t>
      </w:r>
      <w:r w:rsidRPr="00796E75">
        <w:rPr>
          <w:rFonts w:ascii="Calibri" w:hAnsi="Calibri" w:cs="Calibri"/>
          <w:color w:val="000000"/>
          <w:sz w:val="21"/>
          <w:szCs w:val="21"/>
        </w:rPr>
        <w:t>concerning MSPE summary word, “good”.</w:t>
      </w:r>
    </w:p>
    <w:p w:rsidR="00D9325A" w:rsidRPr="00796E75" w:rsidRDefault="00D9325A" w:rsidP="00D9325A">
      <w:pPr>
        <w:ind w:left="720"/>
        <w:rPr>
          <w:sz w:val="21"/>
          <w:szCs w:val="21"/>
        </w:rPr>
      </w:pPr>
      <w:r w:rsidRPr="00796E75">
        <w:rPr>
          <w:rFonts w:ascii="Calibri" w:hAnsi="Calibri" w:cs="Calibri"/>
          <w:color w:val="000000"/>
          <w:sz w:val="21"/>
          <w:szCs w:val="21"/>
        </w:rPr>
        <w:br/>
        <w:t>Dear Student</w:t>
      </w:r>
      <w:r w:rsidR="00296A3E" w:rsidRPr="00796E75">
        <w:rPr>
          <w:rFonts w:ascii="Calibri" w:hAnsi="Calibri" w:cs="Calibri"/>
          <w:color w:val="000000"/>
          <w:sz w:val="21"/>
          <w:szCs w:val="21"/>
        </w:rPr>
        <w:t>,</w:t>
      </w:r>
    </w:p>
    <w:p w:rsidR="00D9325A" w:rsidRPr="00796E75" w:rsidRDefault="00296A3E" w:rsidP="00D9325A">
      <w:pPr>
        <w:spacing w:after="240"/>
        <w:ind w:left="720"/>
        <w:rPr>
          <w:sz w:val="21"/>
          <w:szCs w:val="21"/>
        </w:rPr>
      </w:pPr>
      <w:r w:rsidRPr="00796E75">
        <w:rPr>
          <w:rFonts w:ascii="Calibri" w:hAnsi="Calibri" w:cs="Calibri"/>
          <w:color w:val="000000"/>
          <w:sz w:val="21"/>
          <w:szCs w:val="21"/>
        </w:rPr>
        <w:t>I am writing to you to give you some advance information about your MSPE summary word which is “</w:t>
      </w:r>
      <w:r w:rsidRPr="00796E75">
        <w:rPr>
          <w:rFonts w:ascii="Calibri" w:hAnsi="Calibri" w:cs="Calibri"/>
          <w:b/>
          <w:bCs/>
          <w:color w:val="000000"/>
          <w:sz w:val="21"/>
          <w:szCs w:val="21"/>
        </w:rPr>
        <w:t>good.</w:t>
      </w:r>
      <w:r w:rsidRPr="00796E75">
        <w:rPr>
          <w:rFonts w:ascii="Calibri" w:hAnsi="Calibri" w:cs="Calibri"/>
          <w:color w:val="000000"/>
          <w:sz w:val="21"/>
          <w:szCs w:val="21"/>
        </w:rPr>
        <w:t>”</w:t>
      </w:r>
      <w:r w:rsidR="004E41A5" w:rsidRPr="00796E75">
        <w:rPr>
          <w:rFonts w:ascii="Calibri" w:hAnsi="Calibri" w:cs="Calibri"/>
          <w:color w:val="000000"/>
          <w:sz w:val="21"/>
          <w:szCs w:val="21"/>
        </w:rPr>
        <w:t xml:space="preserve"> </w:t>
      </w:r>
      <w:r w:rsidRPr="00796E75">
        <w:rPr>
          <w:rFonts w:ascii="Calibri" w:hAnsi="Calibri" w:cs="Calibri"/>
          <w:color w:val="000000"/>
          <w:sz w:val="21"/>
          <w:szCs w:val="21"/>
        </w:rPr>
        <w:t xml:space="preserve"> </w:t>
      </w:r>
    </w:p>
    <w:p w:rsidR="00296A3E" w:rsidRPr="00796E75" w:rsidRDefault="00296A3E" w:rsidP="00D9325A">
      <w:pPr>
        <w:rPr>
          <w:rFonts w:ascii="Calibri" w:hAnsi="Calibri" w:cs="Calibri"/>
          <w:b/>
          <w:bCs/>
          <w:color w:val="1F4E79" w:themeColor="accent1" w:themeShade="80"/>
          <w:sz w:val="21"/>
          <w:szCs w:val="21"/>
        </w:rPr>
      </w:pPr>
      <w:r w:rsidRPr="00796E75">
        <w:rPr>
          <w:rFonts w:ascii="Calibri" w:hAnsi="Calibri" w:cs="Calibri"/>
          <w:b/>
          <w:bCs/>
          <w:color w:val="1F4E79" w:themeColor="accent1" w:themeShade="80"/>
          <w:sz w:val="21"/>
          <w:szCs w:val="21"/>
        </w:rPr>
        <w:t>Tell me more about “the word?”</w:t>
      </w:r>
    </w:p>
    <w:p w:rsidR="00296A3E" w:rsidRPr="00796E75" w:rsidRDefault="00296A3E" w:rsidP="00296A3E">
      <w:pPr>
        <w:rPr>
          <w:sz w:val="21"/>
          <w:szCs w:val="21"/>
        </w:rPr>
      </w:pPr>
    </w:p>
    <w:p w:rsidR="00296A3E" w:rsidRPr="00796E75" w:rsidRDefault="00296A3E" w:rsidP="00296A3E">
      <w:pPr>
        <w:pStyle w:val="ListParagraph"/>
        <w:numPr>
          <w:ilvl w:val="0"/>
          <w:numId w:val="5"/>
        </w:numPr>
        <w:rPr>
          <w:sz w:val="21"/>
          <w:szCs w:val="21"/>
        </w:rPr>
      </w:pPr>
      <w:r w:rsidRPr="00796E75">
        <w:rPr>
          <w:rFonts w:ascii="Calibri" w:hAnsi="Calibri" w:cs="Calibri"/>
          <w:color w:val="000000"/>
          <w:sz w:val="21"/>
          <w:szCs w:val="21"/>
        </w:rPr>
        <w:t xml:space="preserve">15% of the class completing their third year clerkships in 2016-17 is designated to receive the word “good” on his/her MSPE, based on the grades they received. Other possible summary words are “outstanding,” “excellent,” and “very good.” </w:t>
      </w:r>
    </w:p>
    <w:p w:rsidR="00296A3E" w:rsidRPr="00796E75" w:rsidRDefault="00296A3E" w:rsidP="00296A3E">
      <w:pPr>
        <w:ind w:firstLine="45"/>
        <w:rPr>
          <w:sz w:val="21"/>
          <w:szCs w:val="21"/>
        </w:rPr>
      </w:pPr>
    </w:p>
    <w:p w:rsidR="00296A3E" w:rsidRPr="00796E75" w:rsidRDefault="00296A3E" w:rsidP="00296A3E">
      <w:pPr>
        <w:pStyle w:val="ListParagraph"/>
        <w:numPr>
          <w:ilvl w:val="0"/>
          <w:numId w:val="1"/>
        </w:numPr>
        <w:rPr>
          <w:sz w:val="21"/>
          <w:szCs w:val="21"/>
        </w:rPr>
      </w:pPr>
      <w:r w:rsidRPr="00796E75">
        <w:rPr>
          <w:rFonts w:ascii="Calibri" w:hAnsi="Calibri" w:cs="Calibri"/>
          <w:color w:val="000000"/>
          <w:sz w:val="21"/>
          <w:szCs w:val="21"/>
        </w:rPr>
        <w:t>Residency programs in general care</w:t>
      </w:r>
      <w:r w:rsidRPr="00796E75">
        <w:rPr>
          <w:rFonts w:ascii="Calibri" w:hAnsi="Calibri" w:cs="Calibri"/>
          <w:b/>
          <w:bCs/>
          <w:color w:val="000000"/>
          <w:sz w:val="21"/>
          <w:szCs w:val="21"/>
        </w:rPr>
        <w:t xml:space="preserve"> MORE</w:t>
      </w:r>
      <w:r w:rsidRPr="00796E75">
        <w:rPr>
          <w:rFonts w:ascii="Calibri" w:hAnsi="Calibri" w:cs="Calibri"/>
          <w:color w:val="000000"/>
          <w:sz w:val="21"/>
          <w:szCs w:val="21"/>
        </w:rPr>
        <w:t xml:space="preserve"> about your third year required clerkship grades and comments, and Step 1 scores, than they do about your word; however, </w:t>
      </w:r>
      <w:r w:rsidRPr="00796E75">
        <w:rPr>
          <w:rFonts w:ascii="Calibri" w:hAnsi="Calibri" w:cs="Calibri"/>
          <w:color w:val="000000"/>
          <w:sz w:val="21"/>
          <w:szCs w:val="21"/>
          <w:u w:val="single"/>
        </w:rPr>
        <w:t>if you are trying to match into a highly competitive specialty or have a specific geographic location in mind we want to give you the opportunity to consider your strategy for the match carefully.</w:t>
      </w:r>
    </w:p>
    <w:p w:rsidR="00796E75" w:rsidRDefault="00796E75" w:rsidP="00296A3E">
      <w:pPr>
        <w:rPr>
          <w:rFonts w:ascii="Calibri" w:hAnsi="Calibri" w:cs="Calibri"/>
          <w:b/>
          <w:bCs/>
          <w:color w:val="1F4E79" w:themeColor="accent1" w:themeShade="80"/>
          <w:sz w:val="21"/>
          <w:szCs w:val="21"/>
        </w:rPr>
      </w:pPr>
    </w:p>
    <w:p w:rsidR="00296A3E" w:rsidRPr="00796E75" w:rsidRDefault="00D9325A" w:rsidP="00296A3E">
      <w:pPr>
        <w:rPr>
          <w:rFonts w:ascii="Calibri" w:hAnsi="Calibri" w:cs="Calibri"/>
          <w:b/>
          <w:bCs/>
          <w:color w:val="1F4E79" w:themeColor="accent1" w:themeShade="80"/>
          <w:sz w:val="21"/>
          <w:szCs w:val="21"/>
        </w:rPr>
      </w:pPr>
      <w:bookmarkStart w:id="0" w:name="_GoBack"/>
      <w:bookmarkEnd w:id="0"/>
      <w:r w:rsidRPr="00796E75">
        <w:rPr>
          <w:rFonts w:ascii="Calibri" w:hAnsi="Calibri" w:cs="Calibri"/>
          <w:b/>
          <w:bCs/>
          <w:color w:val="1F4E79" w:themeColor="accent1" w:themeShade="80"/>
          <w:sz w:val="21"/>
          <w:szCs w:val="21"/>
        </w:rPr>
        <w:t>I'm surprised I received</w:t>
      </w:r>
      <w:r w:rsidR="00296A3E" w:rsidRPr="00796E75">
        <w:rPr>
          <w:rFonts w:ascii="Calibri" w:hAnsi="Calibri" w:cs="Calibri"/>
          <w:b/>
          <w:bCs/>
          <w:color w:val="1F4E79" w:themeColor="accent1" w:themeShade="80"/>
          <w:sz w:val="21"/>
          <w:szCs w:val="21"/>
        </w:rPr>
        <w:t xml:space="preserve"> the word "Good" as I got Honors in a clerkship! How can that be?</w:t>
      </w:r>
    </w:p>
    <w:p w:rsidR="00296A3E" w:rsidRPr="00796E75" w:rsidRDefault="00296A3E" w:rsidP="00296A3E">
      <w:pPr>
        <w:rPr>
          <w:color w:val="1F4E79" w:themeColor="accent1" w:themeShade="80"/>
          <w:sz w:val="21"/>
          <w:szCs w:val="21"/>
        </w:rPr>
      </w:pPr>
    </w:p>
    <w:p w:rsidR="00296A3E" w:rsidRPr="00796E75" w:rsidRDefault="00296A3E" w:rsidP="00296A3E">
      <w:pPr>
        <w:pStyle w:val="ListParagraph"/>
        <w:numPr>
          <w:ilvl w:val="0"/>
          <w:numId w:val="4"/>
        </w:numPr>
        <w:ind w:left="720"/>
        <w:rPr>
          <w:b/>
          <w:sz w:val="21"/>
          <w:szCs w:val="21"/>
          <w:highlight w:val="yellow"/>
        </w:rPr>
      </w:pPr>
      <w:r w:rsidRPr="00796E75">
        <w:rPr>
          <w:rFonts w:ascii="Calibri" w:hAnsi="Calibri" w:cs="Calibri"/>
          <w:b/>
          <w:sz w:val="21"/>
          <w:szCs w:val="21"/>
          <w:highlight w:val="yellow"/>
        </w:rPr>
        <w:t>The word is assigned based on the competitiveness of each of your clerkships. Some clerkships gave a majority of students "Honors" in this past academic year, and when that occurs, the "Honors" grade does not carry the same weight as an "Honors" grade in a clerkship in which a smaller percentage of students receive this grade of distinction. Basically, due to changes in grading rubrics in some clerkships there was an unintended consequence of "grade inflation" in some clerkships this past academic year.</w:t>
      </w:r>
    </w:p>
    <w:p w:rsidR="00296A3E" w:rsidRPr="00796E75" w:rsidRDefault="00296A3E" w:rsidP="00296A3E">
      <w:pPr>
        <w:rPr>
          <w:b/>
          <w:sz w:val="21"/>
          <w:szCs w:val="21"/>
        </w:rPr>
      </w:pPr>
    </w:p>
    <w:p w:rsidR="00296A3E" w:rsidRPr="00796E75" w:rsidRDefault="00296A3E" w:rsidP="00296A3E">
      <w:pPr>
        <w:rPr>
          <w:sz w:val="21"/>
          <w:szCs w:val="21"/>
        </w:rPr>
      </w:pPr>
      <w:r w:rsidRPr="00796E75">
        <w:rPr>
          <w:rFonts w:ascii="Calibri" w:hAnsi="Calibri" w:cs="Calibri"/>
          <w:b/>
          <w:bCs/>
          <w:color w:val="1F4E79" w:themeColor="accent1" w:themeShade="80"/>
          <w:sz w:val="21"/>
          <w:szCs w:val="21"/>
        </w:rPr>
        <w:t>Who are you telling and why?</w:t>
      </w:r>
    </w:p>
    <w:p w:rsidR="00296A3E" w:rsidRPr="00796E75" w:rsidRDefault="00296A3E" w:rsidP="00296A3E">
      <w:pPr>
        <w:rPr>
          <w:sz w:val="21"/>
          <w:szCs w:val="21"/>
        </w:rPr>
      </w:pPr>
      <w:r w:rsidRPr="00796E75">
        <w:rPr>
          <w:rFonts w:ascii="Calibri" w:hAnsi="Calibri" w:cs="Calibri"/>
          <w:color w:val="000000"/>
          <w:sz w:val="21"/>
          <w:szCs w:val="21"/>
        </w:rPr>
        <w:t> </w:t>
      </w:r>
    </w:p>
    <w:p w:rsidR="00296A3E" w:rsidRPr="00796E75" w:rsidRDefault="00296A3E" w:rsidP="004E41A5">
      <w:pPr>
        <w:pStyle w:val="ListParagraph"/>
        <w:numPr>
          <w:ilvl w:val="0"/>
          <w:numId w:val="4"/>
        </w:numPr>
        <w:ind w:left="720"/>
        <w:rPr>
          <w:sz w:val="21"/>
          <w:szCs w:val="21"/>
        </w:rPr>
      </w:pPr>
      <w:r w:rsidRPr="00796E75">
        <w:rPr>
          <w:rFonts w:ascii="Calibri" w:hAnsi="Calibri" w:cs="Calibri"/>
          <w:color w:val="000000"/>
          <w:sz w:val="21"/>
          <w:szCs w:val="21"/>
        </w:rPr>
        <w:t>We are letting you, and your college mentor, know about your word designation, along with our career advisor, Felicia Tripp, so we can all help you plan how to approach the residency application in your program of choice. You may already have a well thought-out match strategy, but we want to make sure everyone is well-informed.</w:t>
      </w:r>
    </w:p>
    <w:p w:rsidR="00296A3E" w:rsidRPr="00796E75" w:rsidRDefault="00296A3E" w:rsidP="004E41A5">
      <w:pPr>
        <w:ind w:firstLine="45"/>
        <w:rPr>
          <w:sz w:val="21"/>
          <w:szCs w:val="21"/>
        </w:rPr>
      </w:pPr>
    </w:p>
    <w:p w:rsidR="00296A3E" w:rsidRPr="00796E75" w:rsidRDefault="00296A3E" w:rsidP="004E41A5">
      <w:pPr>
        <w:pStyle w:val="ListParagraph"/>
        <w:numPr>
          <w:ilvl w:val="0"/>
          <w:numId w:val="4"/>
        </w:numPr>
        <w:ind w:left="720"/>
        <w:rPr>
          <w:sz w:val="21"/>
          <w:szCs w:val="21"/>
        </w:rPr>
      </w:pPr>
      <w:r w:rsidRPr="00796E75">
        <w:rPr>
          <w:rFonts w:ascii="Calibri" w:hAnsi="Calibri" w:cs="Calibri"/>
          <w:color w:val="000000"/>
          <w:sz w:val="21"/>
          <w:szCs w:val="21"/>
        </w:rPr>
        <w:t>Students designated with the word “good” may need to apply more broadly geographically to residency programs, or apply to more community-based programs, or may need to consider additional options.</w:t>
      </w:r>
    </w:p>
    <w:p w:rsidR="00296A3E" w:rsidRPr="00796E75" w:rsidRDefault="00296A3E" w:rsidP="004E41A5">
      <w:pPr>
        <w:ind w:firstLine="45"/>
        <w:rPr>
          <w:sz w:val="21"/>
          <w:szCs w:val="21"/>
        </w:rPr>
      </w:pPr>
    </w:p>
    <w:p w:rsidR="00296A3E" w:rsidRPr="00796E75" w:rsidRDefault="00296A3E" w:rsidP="004E41A5">
      <w:pPr>
        <w:pStyle w:val="ListParagraph"/>
        <w:numPr>
          <w:ilvl w:val="0"/>
          <w:numId w:val="4"/>
        </w:numPr>
        <w:ind w:left="720"/>
        <w:rPr>
          <w:sz w:val="21"/>
          <w:szCs w:val="21"/>
        </w:rPr>
      </w:pPr>
      <w:r w:rsidRPr="00796E75">
        <w:rPr>
          <w:rFonts w:ascii="Calibri" w:hAnsi="Calibri" w:cs="Calibri"/>
          <w:color w:val="000000"/>
          <w:sz w:val="21"/>
          <w:szCs w:val="21"/>
        </w:rPr>
        <w:t>We have every confidence that with the right preparation you will match to a residency program that fits with your skills, abilities, and interests. Please recognize that UWSOM students match to very excellent residency programs, regardless of the word designation, because this is an outstanding medical school, and you have received great training.</w:t>
      </w:r>
    </w:p>
    <w:p w:rsidR="00296A3E" w:rsidRPr="00796E75" w:rsidRDefault="00296A3E" w:rsidP="004E41A5">
      <w:pPr>
        <w:ind w:firstLine="45"/>
        <w:rPr>
          <w:sz w:val="21"/>
          <w:szCs w:val="21"/>
        </w:rPr>
      </w:pPr>
    </w:p>
    <w:p w:rsidR="00022731" w:rsidRPr="00796E75" w:rsidRDefault="00296A3E" w:rsidP="004E41A5">
      <w:pPr>
        <w:pStyle w:val="ListParagraph"/>
        <w:numPr>
          <w:ilvl w:val="0"/>
          <w:numId w:val="4"/>
        </w:numPr>
        <w:ind w:left="720"/>
        <w:rPr>
          <w:sz w:val="21"/>
          <w:szCs w:val="21"/>
        </w:rPr>
      </w:pPr>
      <w:r w:rsidRPr="00796E75">
        <w:rPr>
          <w:rFonts w:ascii="Calibri" w:hAnsi="Calibri" w:cs="Calibri"/>
          <w:color w:val="000000"/>
          <w:sz w:val="21"/>
          <w:szCs w:val="21"/>
        </w:rPr>
        <w:t>Our recommendation is that you review your application strategy with Felicia Tripp, and/or the appropriate departmental career advisor, and your mentor. I am also available to help you strategize if needed, so feel free to send me an email. We are here to support you – let us know how we can help!</w:t>
      </w:r>
    </w:p>
    <w:sectPr w:rsidR="00022731" w:rsidRPr="00796E75" w:rsidSect="00D9325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2DF"/>
    <w:multiLevelType w:val="hybridMultilevel"/>
    <w:tmpl w:val="A24E0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91EBB"/>
    <w:multiLevelType w:val="hybridMultilevel"/>
    <w:tmpl w:val="2A206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34926"/>
    <w:multiLevelType w:val="hybridMultilevel"/>
    <w:tmpl w:val="FC06038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4FE96EE3"/>
    <w:multiLevelType w:val="hybridMultilevel"/>
    <w:tmpl w:val="A0F8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A10D0"/>
    <w:multiLevelType w:val="hybridMultilevel"/>
    <w:tmpl w:val="64A21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F46587"/>
    <w:multiLevelType w:val="hybridMultilevel"/>
    <w:tmpl w:val="5954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3E"/>
    <w:rsid w:val="00022731"/>
    <w:rsid w:val="00296A3E"/>
    <w:rsid w:val="004E41A5"/>
    <w:rsid w:val="004F7259"/>
    <w:rsid w:val="00796E75"/>
    <w:rsid w:val="00D9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0718"/>
  <w15:chartTrackingRefBased/>
  <w15:docId w15:val="{99BE0752-AF68-475E-A278-E7D17E7F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A3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A3E"/>
  </w:style>
  <w:style w:type="paragraph" w:styleId="ListParagraph">
    <w:name w:val="List Paragraph"/>
    <w:basedOn w:val="Normal"/>
    <w:uiPriority w:val="34"/>
    <w:qFormat/>
    <w:rsid w:val="00296A3E"/>
    <w:pPr>
      <w:ind w:left="720"/>
      <w:contextualSpacing/>
    </w:pPr>
  </w:style>
  <w:style w:type="paragraph" w:styleId="BalloonText">
    <w:name w:val="Balloon Text"/>
    <w:basedOn w:val="Normal"/>
    <w:link w:val="BalloonTextChar"/>
    <w:uiPriority w:val="99"/>
    <w:semiHidden/>
    <w:unhideWhenUsed/>
    <w:rsid w:val="00D93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6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Drake</dc:creator>
  <cp:keywords/>
  <dc:description/>
  <cp:lastModifiedBy>Stephanie Drake</cp:lastModifiedBy>
  <cp:revision>4</cp:revision>
  <cp:lastPrinted>2017-10-11T00:52:00Z</cp:lastPrinted>
  <dcterms:created xsi:type="dcterms:W3CDTF">2017-10-10T17:10:00Z</dcterms:created>
  <dcterms:modified xsi:type="dcterms:W3CDTF">2017-10-12T17:27:00Z</dcterms:modified>
</cp:coreProperties>
</file>