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0DDCD" w14:textId="24D207D7" w:rsidR="00050B15" w:rsidRDefault="00050B15" w:rsidP="00050B15">
      <w:pPr>
        <w:pStyle w:val="Heading1"/>
        <w:spacing w:before="600" w:after="240"/>
      </w:pPr>
      <w:r w:rsidRPr="00966AD0">
        <w:t>Planned, Patient-Centered Visits</w:t>
      </w:r>
      <w:r w:rsidR="00C63216">
        <w:t>: Resources and Tips</w:t>
      </w:r>
    </w:p>
    <w:p w14:paraId="16821E6B" w14:textId="77777777" w:rsidR="001522B9" w:rsidRDefault="001522B9" w:rsidP="001522B9">
      <w:pPr>
        <w:pStyle w:val="Heading2"/>
      </w:pPr>
      <w:bookmarkStart w:id="0" w:name="_Toc6495637"/>
      <w:r>
        <w:t>Introduction</w:t>
      </w:r>
    </w:p>
    <w:p w14:paraId="18D5B216" w14:textId="02ED0EBF" w:rsidR="001522B9" w:rsidRDefault="001522B9" w:rsidP="001522B9">
      <w:pPr>
        <w:pStyle w:val="BodyText"/>
        <w:rPr>
          <w:shd w:val="clear" w:color="auto" w:fill="FFFFFF"/>
        </w:rPr>
      </w:pPr>
      <w:r>
        <w:rPr>
          <w:shd w:val="clear" w:color="auto" w:fill="FFFFFF"/>
        </w:rPr>
        <w:t xml:space="preserve">This document offers resources and tips for achieving the milestones in the </w:t>
      </w:r>
      <w:r w:rsidR="00476DCE">
        <w:rPr>
          <w:shd w:val="clear" w:color="auto" w:fill="FFFFFF"/>
        </w:rPr>
        <w:t>Planned, Patient-</w:t>
      </w:r>
      <w:r w:rsidR="00476DCE">
        <w:rPr>
          <w:shd w:val="clear" w:color="auto" w:fill="FFFFFF"/>
        </w:rPr>
        <w:br/>
        <w:t>Centered Visits</w:t>
      </w:r>
      <w:r>
        <w:rPr>
          <w:shd w:val="clear" w:color="auto" w:fill="FFFFFF"/>
        </w:rPr>
        <w:t xml:space="preserve"> Building Block. It also reviews approaches to overcoming common challenges.</w:t>
      </w:r>
    </w:p>
    <w:p w14:paraId="4649C2A9" w14:textId="77777777" w:rsidR="00050B15" w:rsidRDefault="00050B15" w:rsidP="00050B15">
      <w:pPr>
        <w:pStyle w:val="Heading2"/>
      </w:pPr>
      <w:r>
        <w:t>Overview</w:t>
      </w:r>
      <w:bookmarkEnd w:id="0"/>
    </w:p>
    <w:p w14:paraId="16BDA849" w14:textId="3D3575A7" w:rsidR="00050B15" w:rsidRDefault="00050B15" w:rsidP="00050B15">
      <w:pPr>
        <w:pStyle w:val="BodyText"/>
        <w:rPr>
          <w:spacing w:val="-4"/>
        </w:rPr>
      </w:pPr>
      <w:r w:rsidRPr="00965E49">
        <w:rPr>
          <w:spacing w:val="-4"/>
        </w:rPr>
        <w:t>Planning for patient visits can make a big impact! Care gaps can be identified by “scrubbing charts” the day before or during the morning huddle, resulting in delegation of tasks to different team members to close the gaps. For example, who is going to review the new patient agreement form with the patient and get their signature? Who is going to check the state prescription monitoring program database before the visit? Who will order and ensure the patient goes to the lab for a urine drug test, if needed? Clinicians and staff can also anticipate and briefly rehearse how to have what might be difficult conversations with those few patients who have demonstrated aberrant behaviors, such as early prescription refill requests or an abnormal urine drug test. Or how to best introduce the topic of tapering opioid medications with a patient who has been using high dose, long term opioid therapy for many years.</w:t>
      </w:r>
    </w:p>
    <w:p w14:paraId="66FB5B3A" w14:textId="77777777" w:rsidR="00C63216" w:rsidRPr="00977A7A" w:rsidRDefault="00C63216" w:rsidP="00C63216">
      <w:pPr>
        <w:pStyle w:val="Heading2"/>
        <w:rPr>
          <w:shd w:val="clear" w:color="auto" w:fill="FFFFFF"/>
        </w:rPr>
      </w:pPr>
      <w:r>
        <w:rPr>
          <w:shd w:val="clear" w:color="auto" w:fill="FFFFFF"/>
        </w:rPr>
        <w:t>Summary of Milestones, Resources, and Common Challenges</w:t>
      </w:r>
    </w:p>
    <w:tbl>
      <w:tblPr>
        <w:tblW w:w="9468"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238"/>
        <w:gridCol w:w="4230"/>
      </w:tblGrid>
      <w:tr w:rsidR="00050B15" w:rsidRPr="000438EA" w14:paraId="4728C29C" w14:textId="77777777" w:rsidTr="00CC7F1B">
        <w:trPr>
          <w:cantSplit/>
          <w:tblHeader/>
        </w:trPr>
        <w:tc>
          <w:tcPr>
            <w:tcW w:w="5238" w:type="dxa"/>
            <w:shd w:val="clear" w:color="auto" w:fill="6EB350"/>
          </w:tcPr>
          <w:p w14:paraId="04EDB8A9" w14:textId="77777777" w:rsidR="00050B15" w:rsidRPr="000438EA" w:rsidRDefault="00050B15" w:rsidP="00CC7F1B">
            <w:pPr>
              <w:pStyle w:val="BodyText"/>
              <w:spacing w:after="0"/>
              <w:rPr>
                <w:color w:val="FFFFFF" w:themeColor="background1"/>
              </w:rPr>
            </w:pPr>
            <w:r w:rsidRPr="000438EA">
              <w:rPr>
                <w:color w:val="FFFFFF" w:themeColor="background1"/>
              </w:rPr>
              <w:t>Milestones</w:t>
            </w:r>
          </w:p>
        </w:tc>
        <w:tc>
          <w:tcPr>
            <w:tcW w:w="4230" w:type="dxa"/>
            <w:shd w:val="clear" w:color="auto" w:fill="6EB350"/>
          </w:tcPr>
          <w:p w14:paraId="2ED1F174" w14:textId="77777777" w:rsidR="00050B15" w:rsidRPr="000438EA" w:rsidRDefault="00050B15" w:rsidP="00CC7F1B">
            <w:pPr>
              <w:pStyle w:val="BodyText"/>
              <w:spacing w:after="0"/>
              <w:rPr>
                <w:color w:val="FFFFFF" w:themeColor="background1"/>
              </w:rPr>
            </w:pPr>
            <w:r w:rsidRPr="000438EA">
              <w:rPr>
                <w:color w:val="FFFFFF" w:themeColor="background1"/>
              </w:rPr>
              <w:t>Relevant Resources</w:t>
            </w:r>
          </w:p>
        </w:tc>
      </w:tr>
      <w:tr w:rsidR="00050B15" w:rsidRPr="000438EA" w14:paraId="12F5F542" w14:textId="77777777" w:rsidTr="00CC7F1B">
        <w:trPr>
          <w:cantSplit/>
        </w:trPr>
        <w:tc>
          <w:tcPr>
            <w:tcW w:w="5238" w:type="dxa"/>
            <w:shd w:val="clear" w:color="auto" w:fill="auto"/>
          </w:tcPr>
          <w:p w14:paraId="01BEC1DA" w14:textId="4A948CA0" w:rsidR="00C63216" w:rsidRPr="00C63216" w:rsidRDefault="00050B15" w:rsidP="001E53E8">
            <w:pPr>
              <w:pStyle w:val="BodyText"/>
              <w:spacing w:after="0"/>
            </w:pPr>
            <w:r w:rsidRPr="000438EA">
              <w:t>Data are used for pre-visit planning</w:t>
            </w:r>
          </w:p>
        </w:tc>
        <w:tc>
          <w:tcPr>
            <w:tcW w:w="4230" w:type="dxa"/>
            <w:shd w:val="clear" w:color="auto" w:fill="auto"/>
          </w:tcPr>
          <w:p w14:paraId="69879F44" w14:textId="01671571" w:rsidR="00050B15" w:rsidRPr="004222E5" w:rsidRDefault="00476DCE" w:rsidP="00CC7F1B">
            <w:pPr>
              <w:pStyle w:val="BodyText"/>
              <w:spacing w:after="0"/>
              <w:rPr>
                <w:rStyle w:val="Hyperlink"/>
                <w:i/>
              </w:rPr>
            </w:pPr>
            <w:hyperlink r:id="rId10" w:history="1">
              <w:r w:rsidR="00050B15" w:rsidRPr="004222E5">
                <w:rPr>
                  <w:rStyle w:val="Hyperlink"/>
                  <w:i/>
                </w:rPr>
                <w:t>Purposes of tracking and monitoring</w:t>
              </w:r>
            </w:hyperlink>
          </w:p>
        </w:tc>
      </w:tr>
      <w:tr w:rsidR="00050B15" w:rsidRPr="000438EA" w14:paraId="3A3EAAB5" w14:textId="77777777" w:rsidTr="00CC7F1B">
        <w:trPr>
          <w:cantSplit/>
        </w:trPr>
        <w:tc>
          <w:tcPr>
            <w:tcW w:w="5238" w:type="dxa"/>
            <w:shd w:val="clear" w:color="auto" w:fill="auto"/>
          </w:tcPr>
          <w:p w14:paraId="00CE9AA1" w14:textId="065F3BA9" w:rsidR="00C63216" w:rsidRPr="00C63216" w:rsidRDefault="00050B15" w:rsidP="001E53E8">
            <w:pPr>
              <w:pStyle w:val="BodyText"/>
              <w:spacing w:after="0"/>
            </w:pPr>
            <w:r w:rsidRPr="000438EA">
              <w:t>EHR pain visit templates are in place to cover key elements of the pain visit as outlined in the revised policy</w:t>
            </w:r>
          </w:p>
        </w:tc>
        <w:tc>
          <w:tcPr>
            <w:tcW w:w="4230" w:type="dxa"/>
            <w:shd w:val="clear" w:color="auto" w:fill="auto"/>
          </w:tcPr>
          <w:p w14:paraId="110EC811" w14:textId="77777777" w:rsidR="00050B15" w:rsidRPr="004222E5" w:rsidRDefault="00476DCE" w:rsidP="00CC7F1B">
            <w:pPr>
              <w:pStyle w:val="BodyText"/>
              <w:spacing w:after="0"/>
              <w:rPr>
                <w:rStyle w:val="Hyperlink"/>
                <w:i/>
              </w:rPr>
            </w:pPr>
            <w:hyperlink r:id="rId11" w:history="1">
              <w:r w:rsidR="00050B15" w:rsidRPr="004222E5">
                <w:rPr>
                  <w:rStyle w:val="Hyperlink"/>
                  <w:i/>
                </w:rPr>
                <w:t>Pain Tracker</w:t>
              </w:r>
            </w:hyperlink>
          </w:p>
          <w:p w14:paraId="7F1DE2C7" w14:textId="77777777" w:rsidR="00050B15" w:rsidRDefault="00476DCE" w:rsidP="00CC7F1B">
            <w:pPr>
              <w:pStyle w:val="BodyText"/>
              <w:spacing w:after="0"/>
              <w:rPr>
                <w:rStyle w:val="Hyperlink"/>
                <w:i/>
              </w:rPr>
            </w:pPr>
            <w:hyperlink r:id="rId12" w:history="1">
              <w:r w:rsidR="00050B15" w:rsidRPr="004222E5">
                <w:rPr>
                  <w:rStyle w:val="Hyperlink"/>
                  <w:i/>
                </w:rPr>
                <w:t>Clinical Decision Support tools</w:t>
              </w:r>
            </w:hyperlink>
          </w:p>
          <w:p w14:paraId="52C7135D" w14:textId="39EC8A67" w:rsidR="00050B15" w:rsidRPr="004222E5" w:rsidRDefault="00476DCE" w:rsidP="00CC7F1B">
            <w:pPr>
              <w:pStyle w:val="BodyText"/>
              <w:spacing w:after="0"/>
              <w:rPr>
                <w:rStyle w:val="Hyperlink"/>
                <w:i/>
              </w:rPr>
            </w:pPr>
            <w:hyperlink r:id="rId13" w:history="1">
              <w:r w:rsidR="00050B15" w:rsidRPr="00BB1CEE">
                <w:rPr>
                  <w:rStyle w:val="Hyperlink"/>
                  <w:i/>
                </w:rPr>
                <w:t>WSMA opioid management dot phrases</w:t>
              </w:r>
            </w:hyperlink>
          </w:p>
        </w:tc>
      </w:tr>
      <w:tr w:rsidR="00050B15" w:rsidRPr="000438EA" w14:paraId="6A29A77E" w14:textId="77777777" w:rsidTr="00CC7F1B">
        <w:trPr>
          <w:cantSplit/>
        </w:trPr>
        <w:tc>
          <w:tcPr>
            <w:tcW w:w="5238" w:type="dxa"/>
            <w:shd w:val="clear" w:color="auto" w:fill="auto"/>
          </w:tcPr>
          <w:p w14:paraId="56DEDE7F" w14:textId="77777777" w:rsidR="00050B15" w:rsidRDefault="00050B15" w:rsidP="00CC7F1B">
            <w:pPr>
              <w:pStyle w:val="BodyText"/>
              <w:spacing w:after="0"/>
            </w:pPr>
            <w:r w:rsidRPr="000438EA">
              <w:t xml:space="preserve">Standardized pre-visit planning and pain visits </w:t>
            </w:r>
            <w:r>
              <w:t xml:space="preserve">are </w:t>
            </w:r>
            <w:r w:rsidRPr="000438EA">
              <w:t>integrated into the practice</w:t>
            </w:r>
          </w:p>
          <w:p w14:paraId="1127A604" w14:textId="0EE1CCF7" w:rsidR="00C63216" w:rsidRPr="00C63216" w:rsidRDefault="00C63216" w:rsidP="001E53E8"/>
        </w:tc>
        <w:tc>
          <w:tcPr>
            <w:tcW w:w="4230" w:type="dxa"/>
            <w:shd w:val="clear" w:color="auto" w:fill="auto"/>
          </w:tcPr>
          <w:p w14:paraId="3918AD23" w14:textId="77777777" w:rsidR="00050B15" w:rsidRPr="004222E5" w:rsidRDefault="00476DCE" w:rsidP="00CC7F1B">
            <w:pPr>
              <w:pStyle w:val="BodyText"/>
              <w:spacing w:after="0"/>
              <w:rPr>
                <w:rStyle w:val="Hyperlink"/>
                <w:i/>
              </w:rPr>
            </w:pPr>
            <w:hyperlink r:id="rId14" w:history="1">
              <w:r w:rsidR="00050B15" w:rsidRPr="004222E5">
                <w:rPr>
                  <w:rStyle w:val="Hyperlink"/>
                  <w:i/>
                </w:rPr>
                <w:t>Chronic pain appointment workflow</w:t>
              </w:r>
            </w:hyperlink>
          </w:p>
          <w:p w14:paraId="02B6EEB6" w14:textId="77777777" w:rsidR="00050B15" w:rsidRPr="004222E5" w:rsidRDefault="00476DCE" w:rsidP="00CC7F1B">
            <w:pPr>
              <w:pStyle w:val="BodyText"/>
              <w:spacing w:after="0"/>
              <w:rPr>
                <w:rStyle w:val="Hyperlink"/>
                <w:i/>
              </w:rPr>
            </w:pPr>
            <w:hyperlink r:id="rId15" w:history="1">
              <w:r w:rsidR="00050B15" w:rsidRPr="004222E5">
                <w:rPr>
                  <w:rStyle w:val="Hyperlink"/>
                  <w:i/>
                </w:rPr>
                <w:t>Care plan model</w:t>
              </w:r>
            </w:hyperlink>
          </w:p>
          <w:p w14:paraId="3EF06B2C" w14:textId="77777777" w:rsidR="00050B15" w:rsidRPr="000614A3" w:rsidRDefault="00476DCE" w:rsidP="00CC7F1B">
            <w:pPr>
              <w:pStyle w:val="BodyText"/>
              <w:spacing w:after="0"/>
              <w:rPr>
                <w:rStyle w:val="Hyperlink"/>
                <w:i/>
              </w:rPr>
            </w:pPr>
            <w:hyperlink r:id="rId16" w:history="1">
              <w:r w:rsidR="00050B15" w:rsidRPr="000614A3">
                <w:rPr>
                  <w:rStyle w:val="Hyperlink"/>
                  <w:i/>
                </w:rPr>
                <w:t>Pain Tracker</w:t>
              </w:r>
            </w:hyperlink>
          </w:p>
          <w:p w14:paraId="284C5386" w14:textId="77777777" w:rsidR="00050B15" w:rsidRDefault="00476DCE" w:rsidP="00CC7F1B">
            <w:pPr>
              <w:pStyle w:val="BodyText"/>
              <w:spacing w:after="0"/>
              <w:rPr>
                <w:rStyle w:val="Hyperlink"/>
                <w:i/>
              </w:rPr>
            </w:pPr>
            <w:hyperlink r:id="rId17" w:history="1">
              <w:r w:rsidR="00050B15" w:rsidRPr="000614A3">
                <w:rPr>
                  <w:rStyle w:val="Hyperlink"/>
                  <w:i/>
                </w:rPr>
                <w:t>Turn the Tide pocket guide for clinicians</w:t>
              </w:r>
            </w:hyperlink>
          </w:p>
          <w:p w14:paraId="132D12AD" w14:textId="77777777" w:rsidR="00050B15" w:rsidRDefault="00476DCE" w:rsidP="00CC7F1B">
            <w:pPr>
              <w:pStyle w:val="BodyText"/>
              <w:spacing w:after="0"/>
              <w:rPr>
                <w:rStyle w:val="Hyperlink"/>
                <w:i/>
              </w:rPr>
            </w:pPr>
            <w:hyperlink r:id="rId18" w:history="1">
              <w:r w:rsidR="00050B15" w:rsidRPr="002C42A1">
                <w:rPr>
                  <w:rStyle w:val="Hyperlink"/>
                  <w:i/>
                </w:rPr>
                <w:t>BRAVO protocol</w:t>
              </w:r>
            </w:hyperlink>
          </w:p>
          <w:p w14:paraId="433225E7" w14:textId="77777777" w:rsidR="00050B15" w:rsidRDefault="00476DCE" w:rsidP="00CC7F1B">
            <w:pPr>
              <w:pStyle w:val="BodyText"/>
              <w:spacing w:after="0"/>
              <w:rPr>
                <w:rStyle w:val="Hyperlink"/>
                <w:i/>
              </w:rPr>
            </w:pPr>
            <w:hyperlink r:id="rId19" w:history="1">
              <w:r w:rsidR="00050B15" w:rsidRPr="002C42A1">
                <w:rPr>
                  <w:rStyle w:val="Hyperlink"/>
                  <w:i/>
                </w:rPr>
                <w:t>VA Opioid Taper decision tool</w:t>
              </w:r>
            </w:hyperlink>
          </w:p>
          <w:p w14:paraId="75E4EB74" w14:textId="77777777" w:rsidR="00050B15" w:rsidRPr="004222E5" w:rsidRDefault="00476DCE" w:rsidP="00CC7F1B">
            <w:pPr>
              <w:pStyle w:val="BodyText"/>
              <w:spacing w:after="0"/>
              <w:rPr>
                <w:rStyle w:val="Hyperlink"/>
                <w:i/>
              </w:rPr>
            </w:pPr>
            <w:hyperlink r:id="rId20" w:history="1">
              <w:r w:rsidR="00050B15" w:rsidRPr="00FB6AE2">
                <w:rPr>
                  <w:rStyle w:val="Hyperlink"/>
                  <w:i/>
                </w:rPr>
                <w:t>HHS Guide for Clinicians</w:t>
              </w:r>
            </w:hyperlink>
            <w:r w:rsidR="00050B15">
              <w:rPr>
                <w:rStyle w:val="Hyperlink"/>
                <w:i/>
              </w:rPr>
              <w:t xml:space="preserve"> (tapering)</w:t>
            </w:r>
          </w:p>
        </w:tc>
      </w:tr>
      <w:tr w:rsidR="00050B15" w:rsidRPr="000438EA" w14:paraId="3B8BFA5D" w14:textId="77777777" w:rsidTr="00CC7F1B">
        <w:trPr>
          <w:cantSplit/>
        </w:trPr>
        <w:tc>
          <w:tcPr>
            <w:tcW w:w="5238" w:type="dxa"/>
            <w:shd w:val="clear" w:color="auto" w:fill="auto"/>
          </w:tcPr>
          <w:p w14:paraId="5B0B6B68" w14:textId="77777777" w:rsidR="00050B15" w:rsidRPr="000438EA" w:rsidRDefault="00050B15" w:rsidP="00CC7F1B">
            <w:pPr>
              <w:pStyle w:val="BodyText"/>
              <w:spacing w:after="0"/>
            </w:pPr>
            <w:r w:rsidRPr="000438EA">
              <w:t>Patients receive education on chronic pain management and opioid risks</w:t>
            </w:r>
          </w:p>
        </w:tc>
        <w:tc>
          <w:tcPr>
            <w:tcW w:w="4230" w:type="dxa"/>
            <w:shd w:val="clear" w:color="auto" w:fill="auto"/>
          </w:tcPr>
          <w:p w14:paraId="60245E6E" w14:textId="77777777" w:rsidR="00050B15" w:rsidRPr="006C349E" w:rsidRDefault="00476DCE" w:rsidP="00CC7F1B">
            <w:pPr>
              <w:pStyle w:val="BodyText"/>
              <w:spacing w:after="0"/>
              <w:rPr>
                <w:rStyle w:val="Hyperlink"/>
                <w:i/>
                <w:lang w:val="fr-FR"/>
              </w:rPr>
            </w:pPr>
            <w:hyperlink r:id="rId21" w:history="1">
              <w:r w:rsidR="00050B15" w:rsidRPr="006C349E">
                <w:rPr>
                  <w:rStyle w:val="Hyperlink"/>
                  <w:i/>
                  <w:lang w:val="fr-FR"/>
                </w:rPr>
                <w:t>CDC patient education example</w:t>
              </w:r>
            </w:hyperlink>
          </w:p>
          <w:p w14:paraId="6E478025" w14:textId="77777777" w:rsidR="00050B15" w:rsidRPr="006C349E" w:rsidRDefault="00476DCE" w:rsidP="00CC7F1B">
            <w:pPr>
              <w:pStyle w:val="BodyText"/>
              <w:spacing w:after="0"/>
              <w:rPr>
                <w:rStyle w:val="Hyperlink"/>
                <w:i/>
                <w:lang w:val="fr-FR"/>
              </w:rPr>
            </w:pPr>
            <w:hyperlink r:id="rId22" w:history="1">
              <w:r w:rsidR="00050B15" w:rsidRPr="006C349E">
                <w:rPr>
                  <w:rStyle w:val="Hyperlink"/>
                  <w:i/>
                  <w:lang w:val="fr-FR"/>
                </w:rPr>
                <w:t>Patient letter</w:t>
              </w:r>
            </w:hyperlink>
          </w:p>
          <w:p w14:paraId="480BF1A5" w14:textId="77777777" w:rsidR="00050B15" w:rsidRPr="004222E5" w:rsidRDefault="00476DCE" w:rsidP="00CC7F1B">
            <w:pPr>
              <w:pStyle w:val="BodyText"/>
              <w:spacing w:after="0"/>
              <w:rPr>
                <w:rStyle w:val="Hyperlink"/>
                <w:i/>
              </w:rPr>
            </w:pPr>
            <w:hyperlink r:id="rId23" w:history="1">
              <w:r w:rsidR="00050B15" w:rsidRPr="004222E5">
                <w:rPr>
                  <w:rStyle w:val="Hyperlink"/>
                  <w:i/>
                </w:rPr>
                <w:t>Chronic pain self-management resources</w:t>
              </w:r>
            </w:hyperlink>
          </w:p>
          <w:p w14:paraId="0D42177E" w14:textId="77777777" w:rsidR="00050B15" w:rsidRPr="004222E5" w:rsidRDefault="00476DCE" w:rsidP="00CC7F1B">
            <w:pPr>
              <w:pStyle w:val="BodyText"/>
              <w:spacing w:after="0"/>
              <w:rPr>
                <w:rStyle w:val="Hyperlink"/>
                <w:i/>
              </w:rPr>
            </w:pPr>
            <w:hyperlink r:id="rId24" w:history="1">
              <w:r w:rsidR="00050B15" w:rsidRPr="004222E5">
                <w:rPr>
                  <w:rStyle w:val="Hyperlink"/>
                  <w:i/>
                </w:rPr>
                <w:t>Compilation of patient education resources</w:t>
              </w:r>
            </w:hyperlink>
          </w:p>
        </w:tc>
      </w:tr>
      <w:tr w:rsidR="00050B15" w:rsidRPr="000438EA" w14:paraId="03C1781C" w14:textId="77777777" w:rsidTr="00CC7F1B">
        <w:trPr>
          <w:cantSplit/>
        </w:trPr>
        <w:tc>
          <w:tcPr>
            <w:tcW w:w="5238" w:type="dxa"/>
            <w:shd w:val="clear" w:color="auto" w:fill="auto"/>
          </w:tcPr>
          <w:p w14:paraId="0410A778" w14:textId="77777777" w:rsidR="00050B15" w:rsidRPr="000438EA" w:rsidRDefault="00050B15" w:rsidP="00CC7F1B">
            <w:pPr>
              <w:pStyle w:val="BodyText"/>
              <w:spacing w:after="0"/>
            </w:pPr>
            <w:r w:rsidRPr="000438EA">
              <w:lastRenderedPageBreak/>
              <w:t>Training</w:t>
            </w:r>
            <w:r w:rsidRPr="00B56553">
              <w:t xml:space="preserve"> </w:t>
            </w:r>
            <w:r w:rsidRPr="00256247">
              <w:t>in patient engagement</w:t>
            </w:r>
            <w:r w:rsidRPr="00256247" w:rsidDel="00256247">
              <w:t xml:space="preserve"> </w:t>
            </w:r>
            <w:r w:rsidRPr="000438EA">
              <w:t>is offered to staff and clinicians (e.g., difficult conversations, motivational interviewing)</w:t>
            </w:r>
          </w:p>
        </w:tc>
        <w:tc>
          <w:tcPr>
            <w:tcW w:w="4230" w:type="dxa"/>
            <w:shd w:val="clear" w:color="auto" w:fill="auto"/>
          </w:tcPr>
          <w:p w14:paraId="0DF5465E" w14:textId="77777777" w:rsidR="00050B15" w:rsidRPr="004222E5" w:rsidRDefault="00476DCE" w:rsidP="00CC7F1B">
            <w:pPr>
              <w:pStyle w:val="BodyText"/>
              <w:spacing w:after="0"/>
              <w:rPr>
                <w:rStyle w:val="Hyperlink"/>
                <w:i/>
              </w:rPr>
            </w:pPr>
            <w:hyperlink r:id="rId25" w:history="1">
              <w:r w:rsidR="00050B15" w:rsidRPr="004222E5">
                <w:rPr>
                  <w:rStyle w:val="Hyperlink"/>
                  <w:i/>
                </w:rPr>
                <w:t>Empathic communication resources</w:t>
              </w:r>
            </w:hyperlink>
          </w:p>
          <w:p w14:paraId="1599383A" w14:textId="77777777" w:rsidR="00050B15" w:rsidRPr="004222E5" w:rsidRDefault="00476DCE" w:rsidP="00CC7F1B">
            <w:pPr>
              <w:pStyle w:val="BodyText"/>
              <w:spacing w:after="0"/>
              <w:rPr>
                <w:rStyle w:val="Hyperlink"/>
                <w:i/>
              </w:rPr>
            </w:pPr>
            <w:hyperlink r:id="rId26" w:history="1">
              <w:r w:rsidR="00050B15" w:rsidRPr="004222E5">
                <w:rPr>
                  <w:rStyle w:val="Hyperlink"/>
                  <w:i/>
                </w:rPr>
                <w:t>Provider guide to difficult conversations</w:t>
              </w:r>
            </w:hyperlink>
          </w:p>
          <w:p w14:paraId="320EC5C3" w14:textId="77777777" w:rsidR="00050B15" w:rsidRPr="004222E5" w:rsidRDefault="00476DCE" w:rsidP="00CC7F1B">
            <w:pPr>
              <w:pStyle w:val="BodyText"/>
              <w:spacing w:after="0"/>
              <w:rPr>
                <w:rStyle w:val="Hyperlink"/>
                <w:i/>
              </w:rPr>
            </w:pPr>
            <w:hyperlink r:id="rId27" w:history="1">
              <w:r w:rsidR="00050B15" w:rsidRPr="004222E5">
                <w:rPr>
                  <w:rStyle w:val="Hyperlink"/>
                  <w:i/>
                </w:rPr>
                <w:t>Staff guide to difficult conversations</w:t>
              </w:r>
            </w:hyperlink>
          </w:p>
          <w:p w14:paraId="7BC5A89F" w14:textId="77777777" w:rsidR="00050B15" w:rsidRDefault="00476DCE" w:rsidP="00CC7F1B">
            <w:pPr>
              <w:pStyle w:val="BodyText"/>
              <w:spacing w:after="0"/>
              <w:rPr>
                <w:rStyle w:val="Hyperlink"/>
                <w:i/>
              </w:rPr>
            </w:pPr>
            <w:hyperlink r:id="rId28" w:history="1">
              <w:r w:rsidR="00050B15" w:rsidRPr="004222E5">
                <w:rPr>
                  <w:rStyle w:val="Hyperlink"/>
                  <w:i/>
                </w:rPr>
                <w:t>Difficult conversations video vignette</w:t>
              </w:r>
            </w:hyperlink>
          </w:p>
          <w:p w14:paraId="68E2D358" w14:textId="77777777" w:rsidR="00050B15" w:rsidRDefault="00476DCE" w:rsidP="00CC7F1B">
            <w:pPr>
              <w:pStyle w:val="BodyText"/>
              <w:spacing w:after="0"/>
              <w:rPr>
                <w:rStyle w:val="Hyperlink"/>
                <w:i/>
              </w:rPr>
            </w:pPr>
            <w:hyperlink r:id="rId29" w:history="1">
              <w:r w:rsidR="00050B15" w:rsidRPr="003B6E63">
                <w:rPr>
                  <w:rStyle w:val="Hyperlink"/>
                  <w:i/>
                </w:rPr>
                <w:t>Oregon Pain Guidance: difficult conversations</w:t>
              </w:r>
            </w:hyperlink>
          </w:p>
          <w:p w14:paraId="60D2D346" w14:textId="77777777" w:rsidR="00050B15" w:rsidRDefault="00476DCE" w:rsidP="00CC7F1B">
            <w:pPr>
              <w:pStyle w:val="BodyText"/>
              <w:spacing w:after="0"/>
              <w:rPr>
                <w:rStyle w:val="Hyperlink"/>
                <w:i/>
              </w:rPr>
            </w:pPr>
            <w:hyperlink r:id="rId30" w:history="1">
              <w:r w:rsidR="00050B15" w:rsidRPr="00033EB9">
                <w:rPr>
                  <w:rStyle w:val="Hyperlink"/>
                  <w:i/>
                </w:rPr>
                <w:t>Social determinants of health and pain management</w:t>
              </w:r>
            </w:hyperlink>
          </w:p>
          <w:p w14:paraId="13000B62" w14:textId="77777777" w:rsidR="00050B15" w:rsidRPr="004222E5" w:rsidRDefault="00476DCE" w:rsidP="00CC7F1B">
            <w:pPr>
              <w:pStyle w:val="BodyText"/>
              <w:spacing w:after="0"/>
              <w:rPr>
                <w:rStyle w:val="Hyperlink"/>
                <w:i/>
              </w:rPr>
            </w:pPr>
            <w:hyperlink r:id="rId31" w:history="1">
              <w:r w:rsidR="00050B15" w:rsidRPr="00033EB9">
                <w:rPr>
                  <w:rStyle w:val="Hyperlink"/>
                  <w:i/>
                </w:rPr>
                <w:t>Stigma and chronic pain</w:t>
              </w:r>
            </w:hyperlink>
          </w:p>
        </w:tc>
      </w:tr>
      <w:tr w:rsidR="00050B15" w:rsidRPr="000438EA" w14:paraId="679E899B" w14:textId="77777777" w:rsidTr="00CC7F1B">
        <w:trPr>
          <w:cantSplit/>
        </w:trPr>
        <w:tc>
          <w:tcPr>
            <w:tcW w:w="5238" w:type="dxa"/>
            <w:shd w:val="clear" w:color="auto" w:fill="auto"/>
          </w:tcPr>
          <w:p w14:paraId="302984EB" w14:textId="77777777" w:rsidR="00050B15" w:rsidRPr="000438EA" w:rsidRDefault="00050B15" w:rsidP="00CC7F1B">
            <w:pPr>
              <w:pStyle w:val="BodyText"/>
              <w:spacing w:after="0"/>
            </w:pPr>
            <w:r w:rsidRPr="000438EA">
              <w:t>Alternatives to opioids are regularly considered and discussed, and integrated into care processes</w:t>
            </w:r>
          </w:p>
        </w:tc>
        <w:tc>
          <w:tcPr>
            <w:tcW w:w="4230" w:type="dxa"/>
            <w:shd w:val="clear" w:color="auto" w:fill="auto"/>
          </w:tcPr>
          <w:p w14:paraId="43DCEE6F" w14:textId="77777777" w:rsidR="00050B15" w:rsidRPr="004222E5" w:rsidRDefault="00476DCE" w:rsidP="00CC7F1B">
            <w:pPr>
              <w:pStyle w:val="BodyText"/>
              <w:spacing w:after="0"/>
              <w:rPr>
                <w:rStyle w:val="Hyperlink"/>
                <w:i/>
              </w:rPr>
            </w:pPr>
            <w:hyperlink r:id="rId32" w:history="1">
              <w:r w:rsidR="00050B15" w:rsidRPr="004222E5">
                <w:rPr>
                  <w:rStyle w:val="Hyperlink"/>
                  <w:i/>
                </w:rPr>
                <w:t>CDC Alternative treatments fact sheet</w:t>
              </w:r>
            </w:hyperlink>
          </w:p>
          <w:p w14:paraId="0DB3E19C" w14:textId="77777777" w:rsidR="00050B15" w:rsidRDefault="00476DCE" w:rsidP="00CC7F1B">
            <w:pPr>
              <w:pStyle w:val="BodyText"/>
              <w:spacing w:after="0"/>
              <w:rPr>
                <w:rStyle w:val="Hyperlink"/>
                <w:i/>
              </w:rPr>
            </w:pPr>
            <w:hyperlink r:id="rId33" w:history="1">
              <w:r w:rsidR="00050B15" w:rsidRPr="004222E5">
                <w:rPr>
                  <w:rStyle w:val="Hyperlink"/>
                  <w:i/>
                </w:rPr>
                <w:t>Evidence on complementary and alternative approaches to chronic pain</w:t>
              </w:r>
            </w:hyperlink>
          </w:p>
          <w:p w14:paraId="48E2C383" w14:textId="77777777" w:rsidR="00050B15" w:rsidRDefault="00476DCE" w:rsidP="00CC7F1B">
            <w:pPr>
              <w:pStyle w:val="BodyText"/>
              <w:spacing w:after="0"/>
              <w:rPr>
                <w:rStyle w:val="Hyperlink"/>
                <w:i/>
              </w:rPr>
            </w:pPr>
            <w:hyperlink r:id="rId34" w:history="1">
              <w:r w:rsidR="00050B15" w:rsidRPr="00D91D0A">
                <w:rPr>
                  <w:rStyle w:val="Hyperlink"/>
                  <w:i/>
                </w:rPr>
                <w:t>AHRQ’s Noninvasive Nonpharmacological Treatment for Chronic Pain: A Systematic Review</w:t>
              </w:r>
            </w:hyperlink>
          </w:p>
          <w:p w14:paraId="3E734804" w14:textId="77777777" w:rsidR="00050B15" w:rsidRPr="004222E5" w:rsidRDefault="00476DCE" w:rsidP="00CC7F1B">
            <w:pPr>
              <w:pStyle w:val="BodyText"/>
              <w:spacing w:after="0"/>
              <w:rPr>
                <w:rStyle w:val="Hyperlink"/>
                <w:i/>
              </w:rPr>
            </w:pPr>
            <w:hyperlink r:id="rId35" w:history="1">
              <w:r w:rsidR="00050B15" w:rsidRPr="00D91D0A">
                <w:rPr>
                  <w:rStyle w:val="Hyperlink"/>
                  <w:i/>
                </w:rPr>
                <w:t>AHRQ’s Treatments for Acute Pain: A Systematic Review</w:t>
              </w:r>
            </w:hyperlink>
          </w:p>
        </w:tc>
      </w:tr>
      <w:tr w:rsidR="00050B15" w:rsidRPr="000438EA" w14:paraId="750E3B90" w14:textId="77777777" w:rsidTr="00CC7F1B">
        <w:trPr>
          <w:cantSplit/>
        </w:trPr>
        <w:tc>
          <w:tcPr>
            <w:tcW w:w="9468" w:type="dxa"/>
            <w:gridSpan w:val="2"/>
            <w:shd w:val="clear" w:color="auto" w:fill="6EB350"/>
          </w:tcPr>
          <w:p w14:paraId="4811FC70" w14:textId="77777777" w:rsidR="00050B15" w:rsidRPr="000438EA" w:rsidRDefault="00050B15" w:rsidP="00CC7F1B">
            <w:pPr>
              <w:pStyle w:val="BodyText"/>
              <w:spacing w:after="0"/>
              <w:rPr>
                <w:color w:val="FFFFFF" w:themeColor="background1"/>
              </w:rPr>
            </w:pPr>
            <w:r w:rsidRPr="000438EA">
              <w:rPr>
                <w:color w:val="FFFFFF" w:themeColor="background1"/>
              </w:rPr>
              <w:t>Common Challenges</w:t>
            </w:r>
          </w:p>
        </w:tc>
      </w:tr>
      <w:tr w:rsidR="00050B15" w:rsidRPr="000438EA" w14:paraId="03E5B8D9" w14:textId="77777777" w:rsidTr="00CC7F1B">
        <w:trPr>
          <w:cantSplit/>
        </w:trPr>
        <w:tc>
          <w:tcPr>
            <w:tcW w:w="9468" w:type="dxa"/>
            <w:gridSpan w:val="2"/>
            <w:shd w:val="clear" w:color="auto" w:fill="auto"/>
          </w:tcPr>
          <w:p w14:paraId="3E0FEC36" w14:textId="77777777" w:rsidR="00050B15" w:rsidRPr="000438EA" w:rsidRDefault="00050B15" w:rsidP="00CC7F1B">
            <w:pPr>
              <w:pStyle w:val="BodyText"/>
              <w:spacing w:after="0"/>
            </w:pPr>
            <w:r w:rsidRPr="000438EA">
              <w:t>Our appointments are very backed up.</w:t>
            </w:r>
          </w:p>
        </w:tc>
      </w:tr>
      <w:tr w:rsidR="00050B15" w:rsidRPr="000438EA" w14:paraId="2352FE1F" w14:textId="77777777" w:rsidTr="00CC7F1B">
        <w:trPr>
          <w:cantSplit/>
        </w:trPr>
        <w:tc>
          <w:tcPr>
            <w:tcW w:w="9468" w:type="dxa"/>
            <w:gridSpan w:val="2"/>
            <w:shd w:val="clear" w:color="auto" w:fill="auto"/>
          </w:tcPr>
          <w:p w14:paraId="1EF11F85" w14:textId="77777777" w:rsidR="00050B15" w:rsidRPr="000438EA" w:rsidRDefault="00050B15" w:rsidP="00CC7F1B">
            <w:pPr>
              <w:pStyle w:val="BodyText"/>
              <w:spacing w:after="0"/>
            </w:pPr>
            <w:r w:rsidRPr="000438EA">
              <w:t>Some clinicians are not using the state prescription monitoring database.</w:t>
            </w:r>
          </w:p>
        </w:tc>
      </w:tr>
      <w:tr w:rsidR="00050B15" w:rsidRPr="000438EA" w14:paraId="0840DE4F" w14:textId="77777777" w:rsidTr="00CC7F1B">
        <w:trPr>
          <w:cantSplit/>
        </w:trPr>
        <w:tc>
          <w:tcPr>
            <w:tcW w:w="9468" w:type="dxa"/>
            <w:gridSpan w:val="2"/>
            <w:shd w:val="clear" w:color="auto" w:fill="auto"/>
          </w:tcPr>
          <w:p w14:paraId="41EBA5B5" w14:textId="77777777" w:rsidR="00050B15" w:rsidRPr="000438EA" w:rsidRDefault="00050B15" w:rsidP="00CC7F1B">
            <w:pPr>
              <w:pStyle w:val="BodyText"/>
              <w:spacing w:after="0"/>
            </w:pPr>
            <w:r w:rsidRPr="000438EA">
              <w:t>Some care teams are not calculating MED.</w:t>
            </w:r>
          </w:p>
        </w:tc>
      </w:tr>
      <w:tr w:rsidR="00050B15" w:rsidRPr="000438EA" w14:paraId="184B2027" w14:textId="77777777" w:rsidTr="00CC7F1B">
        <w:trPr>
          <w:cantSplit/>
        </w:trPr>
        <w:tc>
          <w:tcPr>
            <w:tcW w:w="9468" w:type="dxa"/>
            <w:gridSpan w:val="2"/>
            <w:shd w:val="clear" w:color="auto" w:fill="auto"/>
          </w:tcPr>
          <w:p w14:paraId="3B9D301A" w14:textId="77777777" w:rsidR="00050B15" w:rsidRPr="000438EA" w:rsidRDefault="00050B15" w:rsidP="00CC7F1B">
            <w:pPr>
              <w:pStyle w:val="BodyText"/>
              <w:spacing w:after="0"/>
            </w:pPr>
            <w:r w:rsidRPr="000438EA">
              <w:t>Patients feel labeled by having to do urine drug tests.</w:t>
            </w:r>
          </w:p>
        </w:tc>
      </w:tr>
      <w:tr w:rsidR="00050B15" w:rsidRPr="000438EA" w14:paraId="1BAD0447" w14:textId="77777777" w:rsidTr="00CC7F1B">
        <w:trPr>
          <w:cantSplit/>
        </w:trPr>
        <w:tc>
          <w:tcPr>
            <w:tcW w:w="9468" w:type="dxa"/>
            <w:gridSpan w:val="2"/>
            <w:shd w:val="clear" w:color="auto" w:fill="auto"/>
          </w:tcPr>
          <w:p w14:paraId="151D2F51" w14:textId="77777777" w:rsidR="00050B15" w:rsidRPr="000438EA" w:rsidRDefault="00050B15" w:rsidP="00CC7F1B">
            <w:pPr>
              <w:pStyle w:val="BodyText"/>
              <w:spacing w:after="0"/>
            </w:pPr>
            <w:r w:rsidRPr="000438EA">
              <w:t>We have a provider leaving and we need to re-distribute his/her patients using long-term opioid therapy.</w:t>
            </w:r>
          </w:p>
        </w:tc>
      </w:tr>
    </w:tbl>
    <w:p w14:paraId="5789E711" w14:textId="77777777" w:rsidR="00050B15" w:rsidRPr="00966AD0" w:rsidRDefault="00050B15" w:rsidP="00050B15">
      <w:pPr>
        <w:pStyle w:val="Heading2"/>
        <w:rPr>
          <w:rFonts w:eastAsia="Calibri"/>
        </w:rPr>
      </w:pPr>
      <w:bookmarkStart w:id="1" w:name="_Toc6495638"/>
      <w:r w:rsidRPr="00966AD0">
        <w:rPr>
          <w:rFonts w:eastAsia="Calibri"/>
        </w:rPr>
        <w:t>Tips for Accomplishing Each Milestone</w:t>
      </w:r>
      <w:bookmarkEnd w:id="1"/>
    </w:p>
    <w:p w14:paraId="607257C2" w14:textId="77777777" w:rsidR="00050B15" w:rsidRPr="00966AD0" w:rsidRDefault="00050B15" w:rsidP="00050B15">
      <w:pPr>
        <w:pStyle w:val="Heading3"/>
        <w:rPr>
          <w:rFonts w:eastAsia="Calibri"/>
        </w:rPr>
      </w:pPr>
      <w:bookmarkStart w:id="2" w:name="_Using_data_for"/>
      <w:bookmarkStart w:id="3" w:name="_Toc6495639"/>
      <w:bookmarkEnd w:id="2"/>
      <w:r w:rsidRPr="00C84C40">
        <w:rPr>
          <w:iCs/>
        </w:rPr>
        <w:t>Data</w:t>
      </w:r>
      <w:r w:rsidRPr="00966AD0">
        <w:rPr>
          <w:rFonts w:eastAsia="Calibri"/>
        </w:rPr>
        <w:t xml:space="preserve"> </w:t>
      </w:r>
      <w:r>
        <w:rPr>
          <w:rFonts w:eastAsia="Calibri"/>
        </w:rPr>
        <w:t>Are Used f</w:t>
      </w:r>
      <w:r w:rsidRPr="00966AD0">
        <w:rPr>
          <w:rFonts w:eastAsia="Calibri"/>
        </w:rPr>
        <w:t>or Pre-Visit Planning</w:t>
      </w:r>
      <w:bookmarkEnd w:id="3"/>
    </w:p>
    <w:p w14:paraId="1D9D8C7D" w14:textId="77777777" w:rsidR="00050B15" w:rsidRPr="00966AD0" w:rsidRDefault="00050B15" w:rsidP="00050B15">
      <w:pPr>
        <w:pStyle w:val="BodyText"/>
      </w:pPr>
      <w:r>
        <w:t>Run multiple tests of change with actual patients to c</w:t>
      </w:r>
      <w:r w:rsidRPr="00966AD0">
        <w:t>onsider the following questions.</w:t>
      </w:r>
      <w:r>
        <w:t xml:space="preserve"> </w:t>
      </w:r>
    </w:p>
    <w:p w14:paraId="4023572D" w14:textId="77777777" w:rsidR="00050B15" w:rsidRPr="00966AD0" w:rsidRDefault="00050B15" w:rsidP="00050B15">
      <w:pPr>
        <w:pStyle w:val="Checklist"/>
      </w:pPr>
      <w:r w:rsidRPr="00966AD0">
        <w:t xml:space="preserve">What </w:t>
      </w:r>
      <w:r>
        <w:t>information is</w:t>
      </w:r>
      <w:r w:rsidRPr="00966AD0">
        <w:t xml:space="preserve"> needed for pre-visit planning? What steps are needed to make </w:t>
      </w:r>
      <w:r>
        <w:t>these</w:t>
      </w:r>
      <w:r w:rsidRPr="00966AD0">
        <w:t xml:space="preserve"> data consistent and available?</w:t>
      </w:r>
    </w:p>
    <w:p w14:paraId="26D422EE" w14:textId="77777777" w:rsidR="00050B15" w:rsidRPr="00966AD0" w:rsidRDefault="00050B15" w:rsidP="00050B15">
      <w:pPr>
        <w:pStyle w:val="Checklist"/>
      </w:pPr>
      <w:r w:rsidRPr="00966AD0">
        <w:t>How do</w:t>
      </w:r>
      <w:r>
        <w:t>es</w:t>
      </w:r>
      <w:r w:rsidRPr="00966AD0">
        <w:t xml:space="preserve"> you</w:t>
      </w:r>
      <w:r>
        <w:t>r clinic</w:t>
      </w:r>
      <w:r w:rsidRPr="00966AD0">
        <w:t xml:space="preserve"> know when a patient </w:t>
      </w:r>
      <w:r>
        <w:t>using</w:t>
      </w:r>
      <w:r w:rsidRPr="00966AD0">
        <w:t xml:space="preserve"> long-term opioid therapy has an upcoming appointment that needs pre-visit planning? </w:t>
      </w:r>
    </w:p>
    <w:p w14:paraId="334CC62D" w14:textId="77777777" w:rsidR="00050B15" w:rsidRPr="00966AD0" w:rsidRDefault="00050B15" w:rsidP="00050B15">
      <w:pPr>
        <w:pStyle w:val="Checklist"/>
      </w:pPr>
      <w:r w:rsidRPr="00966AD0">
        <w:t xml:space="preserve">What will the process be to review and use data for pre-visit and pre-refill planning? </w:t>
      </w:r>
    </w:p>
    <w:p w14:paraId="235B6B4A" w14:textId="77777777" w:rsidR="00050B15" w:rsidRPr="00966AD0" w:rsidRDefault="00050B15" w:rsidP="00050B15">
      <w:pPr>
        <w:pStyle w:val="Checklist"/>
      </w:pPr>
      <w:r w:rsidRPr="00966AD0">
        <w:t>Who is responsible for pre-visit planning tasks?</w:t>
      </w:r>
    </w:p>
    <w:p w14:paraId="052FBF8B" w14:textId="77777777" w:rsidR="00050B15" w:rsidRPr="00966AD0" w:rsidRDefault="00050B15" w:rsidP="00050B15">
      <w:pPr>
        <w:pStyle w:val="Checklist"/>
      </w:pPr>
      <w:r w:rsidRPr="00966AD0">
        <w:t>How will the</w:t>
      </w:r>
      <w:r>
        <w:t>se staff and clinicians</w:t>
      </w:r>
      <w:r w:rsidRPr="00966AD0">
        <w:t xml:space="preserve"> train on these processes?</w:t>
      </w:r>
    </w:p>
    <w:p w14:paraId="13D3D9D1" w14:textId="77777777" w:rsidR="00050B15" w:rsidRPr="00966AD0" w:rsidRDefault="00050B15" w:rsidP="00050B15">
      <w:pPr>
        <w:pStyle w:val="BodyText"/>
      </w:pPr>
      <w:r w:rsidRPr="00966AD0">
        <w:t xml:space="preserve">Once a new </w:t>
      </w:r>
      <w:hyperlink w:anchor="_Policies,_Patient_Agreements," w:history="1">
        <w:r w:rsidRPr="00966AD0">
          <w:rPr>
            <w:rStyle w:val="Hyperlink"/>
          </w:rPr>
          <w:t>policy</w:t>
        </w:r>
      </w:hyperlink>
      <w:r w:rsidRPr="00966AD0">
        <w:t xml:space="preserve"> is in place, having a workflow in place for pre-visit and pre-refill planning helps support policy implementation. </w:t>
      </w:r>
      <w:r>
        <w:t>Investigate how information is used now for pre-visit planning. How could it be done better? Test and adjust to build effective workflows for</w:t>
      </w:r>
      <w:r w:rsidRPr="00966AD0">
        <w:t xml:space="preserve"> tracking and monitoring data for pre-visit and pre-refill planning</w:t>
      </w:r>
      <w:r>
        <w:t xml:space="preserve">. Continue to </w:t>
      </w:r>
      <w:r w:rsidRPr="00966AD0">
        <w:t xml:space="preserve">iterate this approach over time as experience and </w:t>
      </w:r>
      <w:r w:rsidRPr="00966AD0">
        <w:lastRenderedPageBreak/>
        <w:t xml:space="preserve">capacity grow. Refer to the example </w:t>
      </w:r>
      <w:hyperlink r:id="rId36" w:history="1">
        <w:r w:rsidRPr="00966AD0">
          <w:rPr>
            <w:rStyle w:val="Hyperlink"/>
            <w:i/>
          </w:rPr>
          <w:t>Chronic pain appointment workflow</w:t>
        </w:r>
      </w:hyperlink>
      <w:r w:rsidRPr="00966AD0">
        <w:t xml:space="preserve"> and the example </w:t>
      </w:r>
      <w:hyperlink r:id="rId37" w:history="1">
        <w:r w:rsidRPr="00966AD0">
          <w:rPr>
            <w:rStyle w:val="Hyperlink"/>
            <w:i/>
          </w:rPr>
          <w:t>Opioid refill workflow</w:t>
        </w:r>
      </w:hyperlink>
      <w:r w:rsidRPr="00966AD0">
        <w:t>.</w:t>
      </w:r>
    </w:p>
    <w:p w14:paraId="4157E1BF" w14:textId="77777777" w:rsidR="00050B15" w:rsidRPr="00966AD0" w:rsidRDefault="00050B15" w:rsidP="00050B15">
      <w:pPr>
        <w:pStyle w:val="Heading3"/>
        <w:rPr>
          <w:rFonts w:eastAsia="Calibri"/>
        </w:rPr>
      </w:pPr>
      <w:bookmarkStart w:id="4" w:name="_Toc6495640"/>
      <w:r w:rsidRPr="00966AD0">
        <w:rPr>
          <w:rFonts w:eastAsia="Calibri"/>
        </w:rPr>
        <w:t>EHR Pain Visit Templates Are in Place to Cover Key Elements of the Pain Visit as Outlined in the Revised Policy</w:t>
      </w:r>
      <w:bookmarkEnd w:id="4"/>
    </w:p>
    <w:p w14:paraId="637C266A" w14:textId="77777777" w:rsidR="00050B15" w:rsidRPr="00966AD0" w:rsidRDefault="00050B15" w:rsidP="00050B15">
      <w:pPr>
        <w:pStyle w:val="Checklist"/>
        <w:rPr>
          <w:b/>
        </w:rPr>
      </w:pPr>
      <w:r w:rsidRPr="00966AD0">
        <w:t xml:space="preserve">Embed care components, such as assessments (e.g. </w:t>
      </w:r>
      <w:hyperlink r:id="rId38" w:history="1">
        <w:r w:rsidRPr="004222E5">
          <w:rPr>
            <w:rStyle w:val="Hyperlink"/>
            <w:i/>
          </w:rPr>
          <w:t>Opioid Risk Tool</w:t>
        </w:r>
      </w:hyperlink>
      <w:r w:rsidRPr="00966AD0">
        <w:t xml:space="preserve"> - ORT, </w:t>
      </w:r>
      <w:hyperlink r:id="rId39" w:history="1">
        <w:r w:rsidRPr="004222E5">
          <w:rPr>
            <w:rStyle w:val="Hyperlink"/>
            <w:i/>
          </w:rPr>
          <w:t>Pain, Enjoyment, and General Activity scale</w:t>
        </w:r>
      </w:hyperlink>
      <w:r w:rsidRPr="00966AD0">
        <w:t xml:space="preserve"> - PEG, and the </w:t>
      </w:r>
      <w:hyperlink r:id="rId40" w:history="1">
        <w:r w:rsidRPr="004222E5">
          <w:rPr>
            <w:rStyle w:val="Hyperlink"/>
            <w:i/>
          </w:rPr>
          <w:t>Patient Health Questionnaire</w:t>
        </w:r>
      </w:hyperlink>
      <w:r w:rsidRPr="00966AD0">
        <w:t xml:space="preserve"> - PHQ) and goal setting, into an electronic health record (EHR) template so the provider does not need to look for these scales in multiple places during a visit.</w:t>
      </w:r>
    </w:p>
    <w:p w14:paraId="2CDA9C08" w14:textId="77777777" w:rsidR="00050B15" w:rsidRPr="00325362" w:rsidRDefault="00050B15" w:rsidP="00050B15">
      <w:pPr>
        <w:pStyle w:val="Checklist"/>
        <w:rPr>
          <w:b/>
        </w:rPr>
      </w:pPr>
      <w:r w:rsidRPr="00966AD0">
        <w:t xml:space="preserve">EHR templates should be simple to follow and only include essential items. Templates that are too long or complicated may not be used by </w:t>
      </w:r>
      <w:r>
        <w:t>care teams</w:t>
      </w:r>
      <w:r w:rsidRPr="00966AD0">
        <w:t>.</w:t>
      </w:r>
    </w:p>
    <w:p w14:paraId="59A0AB7B" w14:textId="77777777" w:rsidR="00050B15" w:rsidRPr="00966AD0" w:rsidRDefault="00050B15" w:rsidP="00050B15">
      <w:pPr>
        <w:pStyle w:val="Checklist"/>
        <w:rPr>
          <w:b/>
        </w:rPr>
      </w:pPr>
      <w:r>
        <w:t>Run multiple tests of change to ensure templates are easy to use.</w:t>
      </w:r>
    </w:p>
    <w:p w14:paraId="03DF7FF4" w14:textId="77777777" w:rsidR="00050B15" w:rsidRPr="00966AD0" w:rsidRDefault="00050B15" w:rsidP="00050B15">
      <w:pPr>
        <w:pStyle w:val="Heading3"/>
        <w:rPr>
          <w:rFonts w:eastAsia="Calibri"/>
        </w:rPr>
      </w:pPr>
      <w:bookmarkStart w:id="5" w:name="_Toc6495641"/>
      <w:r w:rsidRPr="00966AD0">
        <w:rPr>
          <w:rFonts w:eastAsia="Calibri"/>
        </w:rPr>
        <w:t>Standardized Pre-Visit Planning and Pain Visits Are Integrated into the Practice</w:t>
      </w:r>
      <w:bookmarkEnd w:id="5"/>
    </w:p>
    <w:p w14:paraId="303C6731" w14:textId="77777777" w:rsidR="00050B15" w:rsidRPr="00966AD0" w:rsidRDefault="00050B15" w:rsidP="00050B15">
      <w:pPr>
        <w:pStyle w:val="BodyText"/>
      </w:pPr>
      <w:r w:rsidRPr="00966AD0">
        <w:t>After developing and training on workflows to support pre-visit planning and pain visits, the next steps are to verify that they are in use as expected and to support care teams in overcoming implementation obstacles. Strategies sometimes employed to monitor workflow implementation include:</w:t>
      </w:r>
    </w:p>
    <w:p w14:paraId="184F9B72" w14:textId="77777777" w:rsidR="00050B15" w:rsidRPr="00966AD0" w:rsidRDefault="00050B15" w:rsidP="00050B15">
      <w:pPr>
        <w:pStyle w:val="Checklist"/>
      </w:pPr>
      <w:r w:rsidRPr="00966AD0">
        <w:t>Reviewing tracking and monitoring reports (e.g., date of last patient agreement review, date of last urine drug test) to see what is and is not being done, then adjust workflows to support these processes</w:t>
      </w:r>
    </w:p>
    <w:p w14:paraId="410B1352" w14:textId="77777777" w:rsidR="00050B15" w:rsidRPr="00966AD0" w:rsidRDefault="00050B15" w:rsidP="00050B15">
      <w:pPr>
        <w:pStyle w:val="Checklist"/>
      </w:pPr>
      <w:r w:rsidRPr="00966AD0">
        <w:t xml:space="preserve">Peer chart reviews: clinicians can be assigned to review another clinician’s charts for one or two priority activities (e.g., state prescription monitoring database check) </w:t>
      </w:r>
    </w:p>
    <w:p w14:paraId="60F0FF63" w14:textId="77777777" w:rsidR="00050B15" w:rsidRDefault="00050B15" w:rsidP="00050B15">
      <w:pPr>
        <w:pStyle w:val="Checklist"/>
      </w:pPr>
      <w:r w:rsidRPr="00966AD0">
        <w:t>Check-ins during staff and clinician meetings to gather feedback on processes, celebrate success stories, and discuss challenges and solutions.</w:t>
      </w:r>
    </w:p>
    <w:p w14:paraId="18826790" w14:textId="77777777" w:rsidR="00050B15" w:rsidRDefault="00050B15" w:rsidP="00050B15">
      <w:pPr>
        <w:pStyle w:val="Heading3"/>
      </w:pPr>
      <w:bookmarkStart w:id="6" w:name="_Toc6495642"/>
      <w:r w:rsidRPr="00966AD0">
        <w:t>Patients Receive Education on Chronic Pain Management and Opioid Risks</w:t>
      </w:r>
      <w:bookmarkEnd w:id="6"/>
    </w:p>
    <w:p w14:paraId="5DCBB6AF" w14:textId="77777777" w:rsidR="00050B15" w:rsidRPr="00A84401" w:rsidRDefault="00050B15" w:rsidP="00050B15">
      <w:pPr>
        <w:pStyle w:val="Checklist"/>
      </w:pPr>
      <w:r w:rsidRPr="00790B24">
        <w:rPr>
          <w:noProof/>
        </w:rPr>
        <mc:AlternateContent>
          <mc:Choice Requires="wpg">
            <w:drawing>
              <wp:anchor distT="0" distB="0" distL="114300" distR="114300" simplePos="0" relativeHeight="251659264" behindDoc="0" locked="0" layoutInCell="1" allowOverlap="1" wp14:anchorId="4E74E2DA" wp14:editId="752FAD91">
                <wp:simplePos x="0" y="0"/>
                <wp:positionH relativeFrom="margin">
                  <wp:align>right</wp:align>
                </wp:positionH>
                <wp:positionV relativeFrom="paragraph">
                  <wp:posOffset>118745</wp:posOffset>
                </wp:positionV>
                <wp:extent cx="1673580" cy="1896744"/>
                <wp:effectExtent l="0" t="101600" r="0" b="8890"/>
                <wp:wrapSquare wrapText="bothSides"/>
                <wp:docPr id="2" name="Group 2"/>
                <wp:cNvGraphicFramePr/>
                <a:graphic xmlns:a="http://schemas.openxmlformats.org/drawingml/2006/main">
                  <a:graphicData uri="http://schemas.microsoft.com/office/word/2010/wordprocessingGroup">
                    <wpg:wgp>
                      <wpg:cNvGrpSpPr/>
                      <wpg:grpSpPr>
                        <a:xfrm>
                          <a:off x="0" y="0"/>
                          <a:ext cx="1673580" cy="1896744"/>
                          <a:chOff x="0" y="0"/>
                          <a:chExt cx="1673580" cy="1896744"/>
                        </a:xfrm>
                      </wpg:grpSpPr>
                      <wps:wsp>
                        <wps:cNvPr id="3" name="Text Box 2"/>
                        <wps:cNvSpPr txBox="1">
                          <a:spLocks noChangeArrowheads="1"/>
                        </wps:cNvSpPr>
                        <wps:spPr bwMode="auto">
                          <a:xfrm>
                            <a:off x="44224" y="0"/>
                            <a:ext cx="1580514" cy="1896744"/>
                          </a:xfrm>
                          <a:prstGeom prst="rect">
                            <a:avLst/>
                          </a:prstGeom>
                          <a:solidFill>
                            <a:srgbClr val="6EB350"/>
                          </a:solidFill>
                          <a:ln w="9525">
                            <a:solidFill>
                              <a:srgbClr val="284F57"/>
                            </a:solidFill>
                            <a:miter lim="800000"/>
                            <a:headEnd/>
                            <a:tailEnd/>
                          </a:ln>
                        </wps:spPr>
                        <wps:txbx>
                          <w:txbxContent>
                            <w:p w14:paraId="68176E70" w14:textId="77777777" w:rsidR="00050B15" w:rsidRDefault="00050B15" w:rsidP="00050B15">
                              <w:pPr>
                                <w:ind w:left="540"/>
                                <w:rPr>
                                  <w:sz w:val="20"/>
                                  <w:szCs w:val="20"/>
                                </w:rPr>
                              </w:pPr>
                            </w:p>
                            <w:p w14:paraId="65F4B66C" w14:textId="77777777" w:rsidR="00050B15" w:rsidRDefault="00050B15" w:rsidP="00050B15">
                              <w:pPr>
                                <w:spacing w:after="0"/>
                                <w:ind w:left="547"/>
                                <w:rPr>
                                  <w:sz w:val="20"/>
                                  <w:szCs w:val="20"/>
                                </w:rPr>
                              </w:pPr>
                            </w:p>
                            <w:p w14:paraId="7807311C" w14:textId="77777777" w:rsidR="00050B15" w:rsidRPr="002F3FB9" w:rsidRDefault="00050B15" w:rsidP="00050B15">
                              <w:pPr>
                                <w:ind w:left="90"/>
                                <w:rPr>
                                  <w:color w:val="FFFFFF" w:themeColor="background1"/>
                                  <w:sz w:val="20"/>
                                  <w:szCs w:val="20"/>
                                </w:rPr>
                              </w:pPr>
                              <w:r w:rsidRPr="002F3FB9">
                                <w:rPr>
                                  <w:rFonts w:ascii="Arial Narrow" w:hAnsi="Arial Narrow"/>
                                  <w:color w:val="FFFFFF" w:themeColor="background1"/>
                                  <w:sz w:val="20"/>
                                  <w:szCs w:val="20"/>
                                </w:rPr>
                                <w:t xml:space="preserve">Consider utilizing a care coordination model for your patients </w:t>
                              </w:r>
                              <w:r>
                                <w:rPr>
                                  <w:rFonts w:ascii="Arial Narrow" w:hAnsi="Arial Narrow"/>
                                  <w:color w:val="FFFFFF" w:themeColor="background1"/>
                                  <w:sz w:val="20"/>
                                  <w:szCs w:val="20"/>
                                </w:rPr>
                                <w:t>using</w:t>
                              </w:r>
                              <w:r w:rsidRPr="002F3FB9">
                                <w:rPr>
                                  <w:rFonts w:ascii="Arial Narrow" w:hAnsi="Arial Narrow"/>
                                  <w:color w:val="FFFFFF" w:themeColor="background1"/>
                                  <w:sz w:val="20"/>
                                  <w:szCs w:val="20"/>
                                </w:rPr>
                                <w:t xml:space="preserve"> long-term opioid therapy. What can you learn from </w:t>
                              </w:r>
                              <w:r>
                                <w:rPr>
                                  <w:rFonts w:ascii="Arial Narrow" w:hAnsi="Arial Narrow"/>
                                  <w:color w:val="FFFFFF" w:themeColor="background1"/>
                                  <w:sz w:val="20"/>
                                  <w:szCs w:val="20"/>
                                </w:rPr>
                                <w:t xml:space="preserve">a care coordination </w:t>
                              </w:r>
                              <w:r w:rsidRPr="002F3FB9">
                                <w:rPr>
                                  <w:rFonts w:ascii="Arial Narrow" w:hAnsi="Arial Narrow"/>
                                  <w:color w:val="FFFFFF" w:themeColor="background1"/>
                                  <w:sz w:val="20"/>
                                  <w:szCs w:val="20"/>
                                </w:rPr>
                                <w:t>approach to managing patients with diabetes?</w:t>
                              </w:r>
                            </w:p>
                          </w:txbxContent>
                        </wps:txbx>
                        <wps:bodyPr rot="0" vert="horz" wrap="square" lIns="91440" tIns="45720" rIns="91440" bIns="45720" anchor="t" anchorCtr="0">
                          <a:spAutoFit/>
                        </wps:bodyPr>
                      </wps:wsp>
                      <wps:wsp>
                        <wps:cNvPr id="4" name="Rectangle 8"/>
                        <wps:cNvSpPr/>
                        <wps:spPr>
                          <a:xfrm rot="20903170">
                            <a:off x="0" y="63500"/>
                            <a:ext cx="1673580" cy="296319"/>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46F4043F" w14:textId="77777777" w:rsidR="00050B15" w:rsidRPr="00DB47FE" w:rsidRDefault="00050B15" w:rsidP="00050B15">
                              <w:pPr>
                                <w:jc w:val="center"/>
                                <w:rPr>
                                  <w:color w:val="FFFFFF" w:themeColor="background1"/>
                                </w:rPr>
                              </w:pPr>
                              <w:r>
                                <w:rPr>
                                  <w:color w:val="FFFFFF" w:themeColor="background1"/>
                                </w:rPr>
                                <w:t>LESSON LEARNED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74E2DA" id="Group 2" o:spid="_x0000_s1026" style="position:absolute;left:0;text-align:left;margin-left:80.6pt;margin-top:9.35pt;width:131.8pt;height:149.35pt;z-index:251659264;mso-position-horizontal:right;mso-position-horizontal-relative:margin" coordsize="16735,18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ZcmAUAADkVAAAOAAAAZHJzL2Uyb0RvYy54bWzsWF1v2zYUfR+w/0DoccBqS7b8hThFmjbF&#10;gKwtlgztHml9WMIkUSOZ2N2v3+GlJNOJI7tp+jY/yPq4vPfynHspHZ693pYFu0+kykW19PxXQ48l&#10;VSTivFovvT9vr36deUxpXsW8EFWy9L4mynt9/vNPZ5t6kQQiE0WcSAYnlVps6qWXaV0vBgMVZUnJ&#10;1StRJxUepkKWXONSrgex5Bt4L4tBMBxOBhsh41qKKFEKd9/ah945+U/TJNIf01QlmhVLD7lpOko6&#10;rsxxcH7GF2vJ6yyPmjT4M7IoeV4haOfqLdec3cn8kasyj6RQItWvIlEORJrmUUJzwGz84YPZvJfi&#10;rqa5rBebdd3BBGgf4PRst9GH+0+S5fHSCzxW8RIUUVQWGGg29XoBi/eyvqk/yebG2l6Z2W5TWZp/&#10;zINtCdSvHajJVrMIN/3JdBTOgH2EZ/5sPpmOxxb2KAM3j8ZF2bsjIwdt4IHJr0tnU6OE1A4l9X0o&#10;3WS8Tgh8ZTBoUBq1KN2a+b0R2xYoMjIoMb3FbUyV6kHV1yL6W7FKXGa8WicXUopNlvAY2fkGBsyh&#10;G2oAVwtlnKw2v4sYZPA7LcjRA6jH4yAYe+wA3MA69PHoAdwdaHxRS6XfJ6Jk5mTpSTQJheD310qb&#10;lHYmhlwlijy+youCLuR6dVlIds/RUJN3b0Yh9RCG7JkVFdssvXkYhBaFJ10Es/FVOCUgHrgoc42V&#10;ocjLpTcbmp8tGoPduypGmnyheV7Yc8QvqgZMg59FUm9XW6rtkRlrsF2J+CvQlcIuBFi4cJIJ+a/H&#10;NlgElp76547LxGPFbxUYmvvjsVk16GIcTgNcSPfJyn3Cqwiulp72mD291LTSEG71BZi8ygnfXSZN&#10;yihbm98Pr18Uhu3yP8A6CrJI2KwFB1XetbktQ5O5KTwLWDCcD0f+dEiU7rX8BGXQ8HOw7YP5ZOTP&#10;G5bbSo7ubBmaIG3pYQGNUYTm1jpuMo1EVSkUwxeAn5YFludfBmzINsyfDOdTVBjVwiPzv/bNMxbM&#10;JqPZU9ZffMd54/h4CHfQkB0LgRW2y//kEO4gO4OjcbBGdXFOwMk1PzECquhbIuybH4Npn7cfSXMY&#10;zkI//Daag9lo6h+lwGXtf6qfbLpHVIfT6WhMr4MDC8D3dPSO6v4Qbkc/g2rr3FRUfxi3PtBzgT86&#10;WlJum1JX90dwzZ/b1f0Rvrerg9Af0VfmC1M9IcfU1b0hXKrns+Ab1+8d0zbeU2+hl2C6P8JLMN0f&#10;4flMj7Fa2lcQRMDwdLbn4Wz+lPWDVzU5JrZ7QxxiuzeKS5wPfKb+9HgUd9Cur3vjuPSdAJVrHpBj&#10;s3L0RnDpO5EQdwg1RhcAX9rdJxrPrGDgi2hbNZ9tOMPXLxSq/UyshTIKz/2Gg2ZpL7GiW72BUeab&#10;78hgcOgOtvqJRp0wGNS4g6m6MJnTIgN1dzDpiZMHA0x3MKnfdrD9b7AzSsxsVBS0UaGhNaDOPIaN&#10;ipVdXmquDeRmtubUaCyS1+gslkHCW5bM41LcJ7eCDLUhgHinPFrIdxZF5Vp2DpGzWRYbhlqj9r8m&#10;t01jkGNb773meN/D665aMfvWX/tv/T5Ot30eFUIltmgMBFattrAYNB1VsSdJlatcn5adVrn6wRSC&#10;hkVGEqYFBxVRWWOTRFVriLtijb2uSMtna1sjvN9ylVkZTWlagg+KXkLJUJnQhpbtOdo3OCB1qa53&#10;ArOTuqqOrnKEveZKf+ISKgrzM/r3Iw5pIVBKKBk6Qy1BER+6/7J6uborLwXKHW2N7OgUOUldtKep&#10;FOVn7O9dGJWOR63ANtDvS2yGHcIoubggM+ysoTSuq5s6ardhDOC3289c1s2mh4ZO/SDaPZ6dAAXW&#10;O1uDeSWMcE/7hDttQ2F/jmqx2Us0G4DuNQn93Y7n+X8AAAD//wMAUEsDBBQABgAIAAAAIQBP1S0s&#10;3wAAAAcBAAAPAAAAZHJzL2Rvd25yZXYueG1sTI9BS8NAEIXvgv9hGcGb3aTRtKTZlFLUUxFsBelt&#10;mp0modnZkN0m6b93Pelx3nu8902+nkwrBupdY1lBPItAEJdWN1wp+Dq8PS1BOI+ssbVMCm7kYF3c&#10;3+WYaTvyJw17X4lQwi5DBbX3XSalK2sy6Ga2Iw7e2fYGfTj7Suoex1BuWjmPolQabDgs1NjRtqby&#10;sr8aBe8jjpskfh12l/P2djy8fHzvYlLq8WHarEB4mvxfGH7xAzoUgelkr6ydaBWER3xQlwsQwZ2n&#10;SQripCCJF88gi1z+5y9+AAAA//8DAFBLAQItABQABgAIAAAAIQC2gziS/gAAAOEBAAATAAAAAAAA&#10;AAAAAAAAAAAAAABbQ29udGVudF9UeXBlc10ueG1sUEsBAi0AFAAGAAgAAAAhADj9If/WAAAAlAEA&#10;AAsAAAAAAAAAAAAAAAAALwEAAF9yZWxzLy5yZWxzUEsBAi0AFAAGAAgAAAAhAGWgVlyYBQAAORUA&#10;AA4AAAAAAAAAAAAAAAAALgIAAGRycy9lMm9Eb2MueG1sUEsBAi0AFAAGAAgAAAAhAE/VLSzfAAAA&#10;BwEAAA8AAAAAAAAAAAAAAAAA8gcAAGRycy9kb3ducmV2LnhtbFBLBQYAAAAABAAEAPMAAAD+CAAA&#10;AAA=&#10;">
                <v:shapetype id="_x0000_t202" coordsize="21600,21600" o:spt="202" path="m,l,21600r21600,l21600,xe">
                  <v:stroke joinstyle="miter"/>
                  <v:path gradientshapeok="t" o:connecttype="rect"/>
                </v:shapetype>
                <v:shape id="Text Box 2" o:spid="_x0000_s1027" type="#_x0000_t202" style="position:absolute;left:442;width:15805;height:18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7cawwAAANoAAAAPAAAAZHJzL2Rvd25yZXYueG1sRI9fa8JA&#10;EMTfBb/DsUJfpF5soUj0IiII0pYWY198W3KbP21uL+RWjd++Vyj4OMzMb5jVenCtulAfGs8G5rME&#10;FHHhbcOVga/j7nEBKgiyxdYzGbhRgHU2Hq0wtf7KB7rkUqkI4ZCigVqkS7UORU0Ow8x3xNErfe9Q&#10;ouwrbXu8Rrhr9VOSvGiHDceFGjva1lT85GdnYCq311PXvn8zy357eCvl031YYx4mw2YJSmiQe/i/&#10;vbcGnuHvSrwBOvsFAAD//wMAUEsBAi0AFAAGAAgAAAAhANvh9svuAAAAhQEAABMAAAAAAAAAAAAA&#10;AAAAAAAAAFtDb250ZW50X1R5cGVzXS54bWxQSwECLQAUAAYACAAAACEAWvQsW78AAAAVAQAACwAA&#10;AAAAAAAAAAAAAAAfAQAAX3JlbHMvLnJlbHNQSwECLQAUAAYACAAAACEAoLu3GsMAAADaAAAADwAA&#10;AAAAAAAAAAAAAAAHAgAAZHJzL2Rvd25yZXYueG1sUEsFBgAAAAADAAMAtwAAAPcCAAAAAA==&#10;" fillcolor="#6eb350" strokecolor="#284f57">
                  <v:textbox style="mso-fit-shape-to-text:t">
                    <w:txbxContent>
                      <w:p w14:paraId="68176E70" w14:textId="77777777" w:rsidR="00050B15" w:rsidRDefault="00050B15" w:rsidP="00050B15">
                        <w:pPr>
                          <w:ind w:left="540"/>
                          <w:rPr>
                            <w:sz w:val="20"/>
                            <w:szCs w:val="20"/>
                          </w:rPr>
                        </w:pPr>
                      </w:p>
                      <w:p w14:paraId="65F4B66C" w14:textId="77777777" w:rsidR="00050B15" w:rsidRDefault="00050B15" w:rsidP="00050B15">
                        <w:pPr>
                          <w:spacing w:after="0"/>
                          <w:ind w:left="547"/>
                          <w:rPr>
                            <w:sz w:val="20"/>
                            <w:szCs w:val="20"/>
                          </w:rPr>
                        </w:pPr>
                      </w:p>
                      <w:p w14:paraId="7807311C" w14:textId="77777777" w:rsidR="00050B15" w:rsidRPr="002F3FB9" w:rsidRDefault="00050B15" w:rsidP="00050B15">
                        <w:pPr>
                          <w:ind w:left="90"/>
                          <w:rPr>
                            <w:color w:val="FFFFFF" w:themeColor="background1"/>
                            <w:sz w:val="20"/>
                            <w:szCs w:val="20"/>
                          </w:rPr>
                        </w:pPr>
                        <w:r w:rsidRPr="002F3FB9">
                          <w:rPr>
                            <w:rFonts w:ascii="Arial Narrow" w:hAnsi="Arial Narrow"/>
                            <w:color w:val="FFFFFF" w:themeColor="background1"/>
                            <w:sz w:val="20"/>
                            <w:szCs w:val="20"/>
                          </w:rPr>
                          <w:t xml:space="preserve">Consider utilizing a care coordination model for your patients </w:t>
                        </w:r>
                        <w:r>
                          <w:rPr>
                            <w:rFonts w:ascii="Arial Narrow" w:hAnsi="Arial Narrow"/>
                            <w:color w:val="FFFFFF" w:themeColor="background1"/>
                            <w:sz w:val="20"/>
                            <w:szCs w:val="20"/>
                          </w:rPr>
                          <w:t>using</w:t>
                        </w:r>
                        <w:r w:rsidRPr="002F3FB9">
                          <w:rPr>
                            <w:rFonts w:ascii="Arial Narrow" w:hAnsi="Arial Narrow"/>
                            <w:color w:val="FFFFFF" w:themeColor="background1"/>
                            <w:sz w:val="20"/>
                            <w:szCs w:val="20"/>
                          </w:rPr>
                          <w:t xml:space="preserve"> long-term opioid therapy. What can you learn from </w:t>
                        </w:r>
                        <w:r>
                          <w:rPr>
                            <w:rFonts w:ascii="Arial Narrow" w:hAnsi="Arial Narrow"/>
                            <w:color w:val="FFFFFF" w:themeColor="background1"/>
                            <w:sz w:val="20"/>
                            <w:szCs w:val="20"/>
                          </w:rPr>
                          <w:t xml:space="preserve">a care coordination </w:t>
                        </w:r>
                        <w:r w:rsidRPr="002F3FB9">
                          <w:rPr>
                            <w:rFonts w:ascii="Arial Narrow" w:hAnsi="Arial Narrow"/>
                            <w:color w:val="FFFFFF" w:themeColor="background1"/>
                            <w:sz w:val="20"/>
                            <w:szCs w:val="20"/>
                          </w:rPr>
                          <w:t>approach to managing patients with diabetes?</w:t>
                        </w:r>
                      </w:p>
                    </w:txbxContent>
                  </v:textbox>
                </v:shape>
                <v:shape id="Rectangle 8" o:spid="_x0000_s1028" style="position:absolute;top:635;width:16735;height:2963;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KuRwgAAANoAAAAPAAAAZHJzL2Rvd25yZXYueG1sRI9Bi8Iw&#10;FITvwv6H8Ba8aboiUrvGsgqCIIJWD3t8NG/bbpuX0kSt/94IgsdhZr5hFmlvGnGlzlWWFXyNIxDE&#10;udUVFwrOp80oBuE8ssbGMim4k4N0+TFYYKLtjY90zXwhAoRdggpK79tESpeXZNCNbUscvD/bGfRB&#10;doXUHd4C3DRyEkUzabDisFBiS+uS8jq7GAVuvlvVMcmozY6H38N/n1f7c6zU8LP/+Qbhqffv8Ku9&#10;1Qqm8LwSboBcPgAAAP//AwBQSwECLQAUAAYACAAAACEA2+H2y+4AAACFAQAAEwAAAAAAAAAAAAAA&#10;AAAAAAAAW0NvbnRlbnRfVHlwZXNdLnhtbFBLAQItABQABgAIAAAAIQBa9CxbvwAAABUBAAALAAAA&#10;AAAAAAAAAAAAAB8BAABfcmVscy8ucmVsc1BLAQItABQABgAIAAAAIQAnLKuRwgAAANoAAAAPAAAA&#10;AAAAAAAAAAAAAAcCAABkcnMvZG93bnJldi54bWxQSwUGAAAAAAMAAwC3AAAA9gIAAAAA&#10;" adj="-11796480,,5400" path="m48370,l1673502,9820r-47785,276393l,295892,48370,xe" fillcolor="#284f57" strokecolor="#284f57" strokeweight="1pt">
                  <v:stroke joinstyle="miter"/>
                  <v:formulas/>
                  <v:path arrowok="t" o:connecttype="custom" o:connectlocs="48372,0;1673580,9834;1625793,286626;0,296319;48372,0" o:connectangles="0,0,0,0,0" textboxrect="0,0,1673502,295892"/>
                  <v:textbox>
                    <w:txbxContent>
                      <w:p w14:paraId="46F4043F" w14:textId="77777777" w:rsidR="00050B15" w:rsidRPr="00DB47FE" w:rsidRDefault="00050B15" w:rsidP="00050B15">
                        <w:pPr>
                          <w:jc w:val="center"/>
                          <w:rPr>
                            <w:color w:val="FFFFFF" w:themeColor="background1"/>
                          </w:rPr>
                        </w:pPr>
                        <w:r>
                          <w:rPr>
                            <w:color w:val="FFFFFF" w:themeColor="background1"/>
                          </w:rPr>
                          <w:t>LESSON LEARNED</w:t>
                        </w:r>
                      </w:p>
                    </w:txbxContent>
                  </v:textbox>
                </v:shape>
                <w10:wrap type="square" anchorx="margin"/>
              </v:group>
            </w:pict>
          </mc:Fallback>
        </mc:AlternateContent>
      </w:r>
      <w:r w:rsidRPr="00A84401">
        <w:t>Decide which patient education materials you</w:t>
      </w:r>
      <w:r>
        <w:t>r clinic</w:t>
      </w:r>
      <w:r w:rsidRPr="00A84401">
        <w:t xml:space="preserve"> want</w:t>
      </w:r>
      <w:r>
        <w:t>s</w:t>
      </w:r>
      <w:r w:rsidRPr="00A84401">
        <w:t xml:space="preserve"> to make available for patient care. Take a look at the list of </w:t>
      </w:r>
      <w:hyperlink r:id="rId41" w:history="1">
        <w:r w:rsidRPr="00F57068">
          <w:rPr>
            <w:rStyle w:val="Hyperlink"/>
            <w:i/>
          </w:rPr>
          <w:t>patient education materials</w:t>
        </w:r>
      </w:hyperlink>
      <w:r w:rsidRPr="00A84401">
        <w:rPr>
          <w:i/>
        </w:rPr>
        <w:t xml:space="preserve"> </w:t>
      </w:r>
      <w:r w:rsidRPr="00A84401">
        <w:t xml:space="preserve">and </w:t>
      </w:r>
      <w:hyperlink r:id="rId42" w:history="1">
        <w:r w:rsidRPr="00A84401">
          <w:rPr>
            <w:rStyle w:val="Hyperlink"/>
            <w:i/>
          </w:rPr>
          <w:t>chronic pain self-management resources</w:t>
        </w:r>
      </w:hyperlink>
      <w:r w:rsidRPr="00A84401">
        <w:t>. Some to consider include:</w:t>
      </w:r>
    </w:p>
    <w:p w14:paraId="6B2C3A54" w14:textId="77777777" w:rsidR="00050B15" w:rsidRPr="00A84401" w:rsidRDefault="00476DCE" w:rsidP="00050B15">
      <w:pPr>
        <w:pStyle w:val="Checklist"/>
        <w:numPr>
          <w:ilvl w:val="1"/>
          <w:numId w:val="1"/>
        </w:numPr>
      </w:pPr>
      <w:hyperlink r:id="rId43" w:history="1">
        <w:r w:rsidR="00050B15" w:rsidRPr="004222E5">
          <w:rPr>
            <w:rStyle w:val="Hyperlink"/>
            <w:i/>
          </w:rPr>
          <w:t>Opioid risks</w:t>
        </w:r>
      </w:hyperlink>
      <w:r w:rsidR="00050B15" w:rsidRPr="00A84401">
        <w:t xml:space="preserve"> (e.g., addiction, respiratory depression, hormone disruption)</w:t>
      </w:r>
    </w:p>
    <w:p w14:paraId="1AC691CB" w14:textId="77777777" w:rsidR="00050B15" w:rsidRPr="004222E5" w:rsidRDefault="00050B15" w:rsidP="00050B15">
      <w:pPr>
        <w:pStyle w:val="Checklist"/>
        <w:numPr>
          <w:ilvl w:val="1"/>
          <w:numId w:val="1"/>
        </w:numPr>
        <w:rPr>
          <w:i/>
        </w:rPr>
      </w:pPr>
      <w:r w:rsidRPr="004222E5">
        <w:rPr>
          <w:i/>
          <w:color w:val="595959" w:themeColor="text1" w:themeTint="A6"/>
          <w:u w:val="dotted"/>
        </w:rPr>
        <w:t xml:space="preserve">Risks of combining </w:t>
      </w:r>
      <w:hyperlink r:id="rId44" w:history="1">
        <w:r w:rsidRPr="004222E5">
          <w:rPr>
            <w:rStyle w:val="Hyperlink"/>
            <w:i/>
            <w:color w:val="595959" w:themeColor="text1" w:themeTint="A6"/>
          </w:rPr>
          <w:t>opioids and benzodiazepines</w:t>
        </w:r>
      </w:hyperlink>
    </w:p>
    <w:p w14:paraId="4ED3D42A" w14:textId="77777777" w:rsidR="00050B15" w:rsidRPr="00A84401" w:rsidRDefault="00476DCE" w:rsidP="00050B15">
      <w:pPr>
        <w:pStyle w:val="Checklist"/>
        <w:numPr>
          <w:ilvl w:val="1"/>
          <w:numId w:val="1"/>
        </w:numPr>
      </w:pPr>
      <w:hyperlink r:id="rId45" w:history="1">
        <w:r w:rsidR="00050B15" w:rsidRPr="004222E5">
          <w:rPr>
            <w:rStyle w:val="Hyperlink"/>
            <w:i/>
          </w:rPr>
          <w:t>Naloxone</w:t>
        </w:r>
      </w:hyperlink>
      <w:r w:rsidR="00050B15" w:rsidRPr="00A84401">
        <w:t>: what is it and how to administer it</w:t>
      </w:r>
    </w:p>
    <w:p w14:paraId="2F7F2AAC" w14:textId="77777777" w:rsidR="00050B15" w:rsidRPr="00A84401" w:rsidRDefault="00050B15" w:rsidP="00050B15">
      <w:pPr>
        <w:pStyle w:val="Checklist"/>
        <w:numPr>
          <w:ilvl w:val="1"/>
          <w:numId w:val="1"/>
        </w:numPr>
      </w:pPr>
      <w:r w:rsidRPr="00A84401">
        <w:t>Opioid induced conditions (e.g., hyperalgesia, constipation)</w:t>
      </w:r>
    </w:p>
    <w:p w14:paraId="3C94D30A" w14:textId="77777777" w:rsidR="00050B15" w:rsidRPr="00A84401" w:rsidRDefault="00050B15" w:rsidP="00050B15">
      <w:pPr>
        <w:pStyle w:val="Checklist"/>
        <w:numPr>
          <w:ilvl w:val="1"/>
          <w:numId w:val="1"/>
        </w:numPr>
      </w:pPr>
      <w:r w:rsidRPr="00EF738A">
        <w:t>Tapering</w:t>
      </w:r>
    </w:p>
    <w:p w14:paraId="3470F635" w14:textId="77777777" w:rsidR="00050B15" w:rsidRPr="004222E5" w:rsidRDefault="00476DCE" w:rsidP="00050B15">
      <w:pPr>
        <w:pStyle w:val="Checklist"/>
        <w:numPr>
          <w:ilvl w:val="1"/>
          <w:numId w:val="1"/>
        </w:numPr>
        <w:rPr>
          <w:i/>
        </w:rPr>
      </w:pPr>
      <w:hyperlink r:id="rId46" w:history="1">
        <w:r w:rsidR="00050B15" w:rsidRPr="004222E5">
          <w:rPr>
            <w:rStyle w:val="Hyperlink"/>
            <w:i/>
          </w:rPr>
          <w:t>Self-management strategies</w:t>
        </w:r>
      </w:hyperlink>
    </w:p>
    <w:p w14:paraId="6CA22558" w14:textId="77777777" w:rsidR="00050B15" w:rsidRPr="004222E5" w:rsidRDefault="00476DCE" w:rsidP="00050B15">
      <w:pPr>
        <w:pStyle w:val="Checklist"/>
        <w:numPr>
          <w:ilvl w:val="1"/>
          <w:numId w:val="1"/>
        </w:numPr>
        <w:rPr>
          <w:i/>
        </w:rPr>
      </w:pPr>
      <w:hyperlink r:id="rId47" w:history="1">
        <w:r w:rsidR="00050B15" w:rsidRPr="004222E5">
          <w:rPr>
            <w:rStyle w:val="Hyperlink"/>
            <w:i/>
          </w:rPr>
          <w:t>Activity pacing</w:t>
        </w:r>
      </w:hyperlink>
    </w:p>
    <w:p w14:paraId="237F95DC" w14:textId="77777777" w:rsidR="00050B15" w:rsidRDefault="00050B15" w:rsidP="00050B15">
      <w:pPr>
        <w:pStyle w:val="Checklist"/>
      </w:pPr>
      <w:r w:rsidRPr="00A84401">
        <w:t>Adapt resources so they are appropriate for your</w:t>
      </w:r>
      <w:r>
        <w:t xml:space="preserve"> clinic’s</w:t>
      </w:r>
      <w:r w:rsidRPr="00A84401">
        <w:t xml:space="preserve"> patients.</w:t>
      </w:r>
    </w:p>
    <w:p w14:paraId="70A4DA2F" w14:textId="77777777" w:rsidR="00050B15" w:rsidRPr="00A84401" w:rsidRDefault="00050B15" w:rsidP="00050B15">
      <w:pPr>
        <w:pStyle w:val="Checklist"/>
      </w:pPr>
      <w:r>
        <w:t>Consider asking your patients for their advice on materials.</w:t>
      </w:r>
    </w:p>
    <w:p w14:paraId="7F531EED" w14:textId="77777777" w:rsidR="00050B15" w:rsidRPr="00A84401" w:rsidRDefault="00050B15" w:rsidP="00050B15">
      <w:pPr>
        <w:pStyle w:val="Checklist"/>
      </w:pPr>
      <w:r w:rsidRPr="00A84401">
        <w:lastRenderedPageBreak/>
        <w:t>Consider who will review these materials with patients and when. Will you</w:t>
      </w:r>
      <w:r>
        <w:t>r clinic</w:t>
      </w:r>
      <w:r w:rsidRPr="00A84401">
        <w:t xml:space="preserve"> use care coordinators? MAs? Think through how to take advantage of a team-based care model in order to carve out adequate time for education with the patient.</w:t>
      </w:r>
    </w:p>
    <w:p w14:paraId="32D672FE" w14:textId="77777777" w:rsidR="00050B15" w:rsidRPr="00C044DC" w:rsidRDefault="00050B15" w:rsidP="00050B15">
      <w:pPr>
        <w:pStyle w:val="Heading3"/>
        <w:rPr>
          <w:rFonts w:eastAsia="Calibri"/>
        </w:rPr>
      </w:pPr>
      <w:bookmarkStart w:id="7" w:name="_Toc6495643"/>
      <w:r w:rsidRPr="00C044DC">
        <w:rPr>
          <w:rFonts w:eastAsia="Calibri"/>
        </w:rPr>
        <w:t>Training</w:t>
      </w:r>
      <w:r>
        <w:rPr>
          <w:rFonts w:eastAsia="Calibri"/>
        </w:rPr>
        <w:t xml:space="preserve"> </w:t>
      </w:r>
      <w:r w:rsidRPr="00C044DC">
        <w:rPr>
          <w:rFonts w:eastAsia="Calibri"/>
        </w:rPr>
        <w:t xml:space="preserve">in Patient Engagement Is Offered </w:t>
      </w:r>
      <w:r>
        <w:rPr>
          <w:rFonts w:eastAsia="Calibri"/>
        </w:rPr>
        <w:t>t</w:t>
      </w:r>
      <w:r w:rsidRPr="00C044DC">
        <w:rPr>
          <w:rFonts w:eastAsia="Calibri"/>
        </w:rPr>
        <w:t>o Staff and Clinicians (</w:t>
      </w:r>
      <w:r>
        <w:rPr>
          <w:rFonts w:eastAsia="Calibri"/>
        </w:rPr>
        <w:t>e.g.,</w:t>
      </w:r>
      <w:r w:rsidRPr="00C044DC">
        <w:rPr>
          <w:rFonts w:eastAsia="Calibri"/>
        </w:rPr>
        <w:t xml:space="preserve"> Difficult Conversations, Motivational Interviewing, Stigma)</w:t>
      </w:r>
      <w:bookmarkEnd w:id="7"/>
    </w:p>
    <w:p w14:paraId="68064EB7" w14:textId="77777777" w:rsidR="00050B15" w:rsidRPr="00C044DC" w:rsidRDefault="00050B15" w:rsidP="00050B15">
      <w:pPr>
        <w:pStyle w:val="Checklist"/>
      </w:pPr>
      <w:r w:rsidRPr="00C044DC">
        <w:t xml:space="preserve">Make the CDC webinars </w:t>
      </w:r>
      <w:hyperlink r:id="rId48" w:history="1">
        <w:r w:rsidRPr="00C044DC">
          <w:rPr>
            <w:rStyle w:val="Hyperlink"/>
            <w:i/>
          </w:rPr>
          <w:t>Communicating with Patients</w:t>
        </w:r>
      </w:hyperlink>
      <w:r w:rsidRPr="00C044DC">
        <w:rPr>
          <w:i/>
        </w:rPr>
        <w:t xml:space="preserve">, </w:t>
      </w:r>
      <w:hyperlink r:id="rId49" w:history="1">
        <w:r w:rsidRPr="00C044DC">
          <w:rPr>
            <w:rStyle w:val="Hyperlink"/>
            <w:i/>
          </w:rPr>
          <w:t>Motivational Interviewing</w:t>
        </w:r>
      </w:hyperlink>
      <w:r w:rsidRPr="00C044DC">
        <w:rPr>
          <w:i/>
        </w:rPr>
        <w:t xml:space="preserve">, </w:t>
      </w:r>
      <w:r w:rsidRPr="00C044DC">
        <w:t>and</w:t>
      </w:r>
      <w:r w:rsidRPr="00C044DC">
        <w:rPr>
          <w:i/>
        </w:rPr>
        <w:t xml:space="preserve"> </w:t>
      </w:r>
      <w:hyperlink r:id="rId50" w:history="1">
        <w:r>
          <w:rPr>
            <w:rStyle w:val="Hyperlink"/>
            <w:i/>
          </w:rPr>
          <w:t>Fostering Collaborative Patient-Provider Relationships in Pain Management and Opioid Prescribing</w:t>
        </w:r>
      </w:hyperlink>
      <w:r w:rsidRPr="00C044DC">
        <w:t xml:space="preserve"> available to clinicians and staff</w:t>
      </w:r>
    </w:p>
    <w:p w14:paraId="5506B784" w14:textId="77777777" w:rsidR="00050B15" w:rsidRPr="00C044DC" w:rsidRDefault="00050B15" w:rsidP="00050B15">
      <w:pPr>
        <w:pStyle w:val="Checklist"/>
      </w:pPr>
      <w:r w:rsidRPr="00C044DC">
        <w:t xml:space="preserve">Watch the </w:t>
      </w:r>
      <w:hyperlink r:id="rId51" w:history="1">
        <w:r w:rsidRPr="00C044DC">
          <w:rPr>
            <w:rStyle w:val="Hyperlink"/>
            <w:i/>
          </w:rPr>
          <w:t>Difficult Conversations Vignette</w:t>
        </w:r>
      </w:hyperlink>
      <w:r w:rsidRPr="00C044DC">
        <w:t xml:space="preserve"> during a medical staff meeting and discuss strategies used (refer to </w:t>
      </w:r>
      <w:hyperlink r:id="rId52" w:history="1">
        <w:r w:rsidRPr="00C044DC">
          <w:rPr>
            <w:rStyle w:val="Hyperlink"/>
            <w:i/>
          </w:rPr>
          <w:t>provider scripts</w:t>
        </w:r>
      </w:hyperlink>
      <w:r>
        <w:rPr>
          <w:rStyle w:val="Hyperlink"/>
          <w:i/>
        </w:rPr>
        <w:t>,</w:t>
      </w:r>
      <w:r w:rsidRPr="00C044DC">
        <w:t xml:space="preserve"> </w:t>
      </w:r>
      <w:hyperlink r:id="rId53" w:history="1">
        <w:r w:rsidRPr="00C044DC">
          <w:rPr>
            <w:rStyle w:val="Hyperlink"/>
            <w:i/>
          </w:rPr>
          <w:t>staff scripts</w:t>
        </w:r>
      </w:hyperlink>
      <w:r>
        <w:rPr>
          <w:rStyle w:val="Hyperlink"/>
          <w:i/>
        </w:rPr>
        <w:t>,</w:t>
      </w:r>
      <w:r>
        <w:t xml:space="preserve"> and resources on </w:t>
      </w:r>
      <w:hyperlink r:id="rId54" w:history="1">
        <w:r w:rsidRPr="00F533A5">
          <w:rPr>
            <w:rStyle w:val="Hyperlink"/>
            <w:i/>
            <w:iCs/>
          </w:rPr>
          <w:t>Oregon Pain Guidance</w:t>
        </w:r>
      </w:hyperlink>
      <w:r w:rsidRPr="00C044DC">
        <w:t>)</w:t>
      </w:r>
    </w:p>
    <w:p w14:paraId="7DBB3883" w14:textId="77777777" w:rsidR="00050B15" w:rsidRDefault="00050B15" w:rsidP="00050B15">
      <w:pPr>
        <w:pStyle w:val="Checklist"/>
      </w:pPr>
      <w:r w:rsidRPr="00C044DC">
        <w:t xml:space="preserve">Identify if anyone on your staff has skills in the desired training areas </w:t>
      </w:r>
      <w:r>
        <w:t xml:space="preserve">(e.g., motivational interviewing) </w:t>
      </w:r>
      <w:r w:rsidRPr="00C044DC">
        <w:t>and invite them to present/train</w:t>
      </w:r>
    </w:p>
    <w:p w14:paraId="1273F992" w14:textId="77777777" w:rsidR="00050B15" w:rsidRPr="00C044DC" w:rsidRDefault="00050B15" w:rsidP="00050B15">
      <w:pPr>
        <w:pStyle w:val="Checklist"/>
      </w:pPr>
      <w:r>
        <w:t xml:space="preserve">Reflect on </w:t>
      </w:r>
      <w:hyperlink r:id="rId55" w:history="1">
        <w:r w:rsidRPr="00416839">
          <w:rPr>
            <w:rStyle w:val="Hyperlink"/>
          </w:rPr>
          <w:t xml:space="preserve">how to </w:t>
        </w:r>
        <w:r>
          <w:rPr>
            <w:rStyle w:val="Hyperlink"/>
          </w:rPr>
          <w:t>attend to</w:t>
        </w:r>
        <w:r w:rsidRPr="00416839">
          <w:rPr>
            <w:rStyle w:val="Hyperlink"/>
          </w:rPr>
          <w:t xml:space="preserve"> social determinants of health as </w:t>
        </w:r>
        <w:r>
          <w:rPr>
            <w:rStyle w:val="Hyperlink"/>
          </w:rPr>
          <w:t>they</w:t>
        </w:r>
        <w:r w:rsidRPr="00416839">
          <w:rPr>
            <w:rStyle w:val="Hyperlink"/>
          </w:rPr>
          <w:t xml:space="preserve"> relate to pain management</w:t>
        </w:r>
      </w:hyperlink>
      <w:r>
        <w:t xml:space="preserve"> </w:t>
      </w:r>
    </w:p>
    <w:p w14:paraId="063A12CF" w14:textId="77777777" w:rsidR="00050B15" w:rsidRDefault="00050B15" w:rsidP="00050B15">
      <w:pPr>
        <w:pStyle w:val="Checklist"/>
      </w:pPr>
      <w:r>
        <w:t xml:space="preserve">Review </w:t>
      </w:r>
      <w:hyperlink r:id="rId56" w:history="1">
        <w:r w:rsidRPr="002B3F15">
          <w:rPr>
            <w:rStyle w:val="Hyperlink"/>
          </w:rPr>
          <w:t>strategies to address stigma and chronic pain</w:t>
        </w:r>
      </w:hyperlink>
      <w:r>
        <w:t xml:space="preserve"> and determine which are appropriate for your organization</w:t>
      </w:r>
    </w:p>
    <w:p w14:paraId="7CF04E96" w14:textId="77777777" w:rsidR="00050B15" w:rsidRDefault="00050B15" w:rsidP="00050B15">
      <w:pPr>
        <w:pStyle w:val="Checklist"/>
      </w:pPr>
      <w:r w:rsidRPr="00C044DC">
        <w:t xml:space="preserve">Show the </w:t>
      </w:r>
      <w:hyperlink r:id="rId57" w:history="1">
        <w:r w:rsidRPr="004222E5">
          <w:rPr>
            <w:rStyle w:val="Hyperlink"/>
            <w:i/>
          </w:rPr>
          <w:t>NIH videos</w:t>
        </w:r>
      </w:hyperlink>
      <w:r w:rsidRPr="00C044DC">
        <w:t xml:space="preserve"> on stigma during a medical staff meeting</w:t>
      </w:r>
    </w:p>
    <w:p w14:paraId="2A03C3F5" w14:textId="77777777" w:rsidR="00050B15" w:rsidRPr="00C044DC" w:rsidRDefault="00050B15" w:rsidP="00050B15">
      <w:pPr>
        <w:pStyle w:val="Checklist"/>
      </w:pPr>
      <w:r>
        <w:t>Consider doing case reviews and role-playing difficult conversations</w:t>
      </w:r>
    </w:p>
    <w:p w14:paraId="6D816465" w14:textId="77777777" w:rsidR="00050B15" w:rsidRPr="00C044DC" w:rsidRDefault="00050B15" w:rsidP="00050B15">
      <w:pPr>
        <w:pStyle w:val="Heading3"/>
        <w:rPr>
          <w:rFonts w:eastAsia="Calibri"/>
        </w:rPr>
      </w:pPr>
      <w:bookmarkStart w:id="8" w:name="_Toc6495644"/>
      <w:r w:rsidRPr="00C044DC">
        <w:rPr>
          <w:rFonts w:eastAsia="Calibri"/>
        </w:rPr>
        <w:t>Alternatives to Opioids Are Integrated into Care Processes</w:t>
      </w:r>
      <w:bookmarkEnd w:id="8"/>
    </w:p>
    <w:p w14:paraId="17F56118" w14:textId="77777777" w:rsidR="00050B15" w:rsidRPr="00C044DC" w:rsidRDefault="00050B15" w:rsidP="00050B15">
      <w:pPr>
        <w:pStyle w:val="Checklist"/>
      </w:pPr>
      <w:r w:rsidRPr="00C044DC">
        <w:t>Review the alternatives to opioids available to patients (</w:t>
      </w:r>
      <w:hyperlink r:id="rId58" w:history="1">
        <w:r w:rsidRPr="00C044DC">
          <w:rPr>
            <w:rStyle w:val="Hyperlink"/>
            <w:i/>
          </w:rPr>
          <w:t>Alternative treatments fact sheet</w:t>
        </w:r>
      </w:hyperlink>
      <w:r w:rsidRPr="00C044DC">
        <w:t xml:space="preserve">, </w:t>
      </w:r>
      <w:hyperlink r:id="rId59" w:history="1">
        <w:r w:rsidRPr="00C044DC">
          <w:rPr>
            <w:rStyle w:val="Hyperlink"/>
            <w:i/>
          </w:rPr>
          <w:t>Evidence on non-opioid approaches to chronic pain</w:t>
        </w:r>
      </w:hyperlink>
      <w:r w:rsidRPr="00C044DC">
        <w:rPr>
          <w:i/>
          <w:u w:val="dotted"/>
        </w:rPr>
        <w:t xml:space="preserve">) </w:t>
      </w:r>
      <w:r w:rsidRPr="00C044DC">
        <w:t>and discuss which treatments your organization can offer (i.e., resources in your community or your clinic)</w:t>
      </w:r>
    </w:p>
    <w:p w14:paraId="3B9A867F" w14:textId="77777777" w:rsidR="00050B15" w:rsidRPr="00C044DC" w:rsidRDefault="00050B15" w:rsidP="00050B15">
      <w:pPr>
        <w:pStyle w:val="Checklist"/>
      </w:pPr>
      <w:r w:rsidRPr="00C044DC">
        <w:t>Outline these alternatives during medical staff meetings and how to connect to them</w:t>
      </w:r>
    </w:p>
    <w:p w14:paraId="3226997E" w14:textId="77777777" w:rsidR="00050B15" w:rsidRDefault="00050B15" w:rsidP="00050B15">
      <w:pPr>
        <w:pStyle w:val="Checklist"/>
      </w:pPr>
      <w:r w:rsidRPr="00C044DC">
        <w:t xml:space="preserve">Make the CDC webinar </w:t>
      </w:r>
      <w:hyperlink r:id="rId60" w:history="1">
        <w:r w:rsidRPr="00C044DC">
          <w:rPr>
            <w:rStyle w:val="Hyperlink"/>
            <w:i/>
          </w:rPr>
          <w:t>Treating Chronic Pain Without Opioids</w:t>
        </w:r>
      </w:hyperlink>
      <w:r w:rsidRPr="00C044DC">
        <w:rPr>
          <w:i/>
        </w:rPr>
        <w:t xml:space="preserve"> </w:t>
      </w:r>
      <w:r w:rsidRPr="00C044DC">
        <w:t>available to clinicians and staff</w:t>
      </w:r>
    </w:p>
    <w:p w14:paraId="0DDB4B12" w14:textId="77777777" w:rsidR="00050B15" w:rsidRPr="00C044DC" w:rsidRDefault="00050B15" w:rsidP="00050B15">
      <w:pPr>
        <w:pStyle w:val="Checklist"/>
      </w:pPr>
      <w:r>
        <w:t>Routinely look for new resources in your community or ask your peers or professional organizations for ideas on what others are offering.</w:t>
      </w:r>
    </w:p>
    <w:p w14:paraId="30DBB247" w14:textId="77777777" w:rsidR="00050B15" w:rsidRPr="00C044DC" w:rsidRDefault="00050B15" w:rsidP="00050B15">
      <w:pPr>
        <w:pStyle w:val="Heading2"/>
        <w:rPr>
          <w:rFonts w:eastAsia="Calibri"/>
        </w:rPr>
      </w:pPr>
      <w:bookmarkStart w:id="9" w:name="_Toc6495645"/>
      <w:r w:rsidRPr="00C044DC">
        <w:rPr>
          <w:rFonts w:eastAsia="Calibri"/>
        </w:rPr>
        <w:t>Overcoming Common Challenges</w:t>
      </w:r>
      <w:bookmarkEnd w:id="9"/>
    </w:p>
    <w:p w14:paraId="7753253B" w14:textId="77777777" w:rsidR="00050B15" w:rsidRPr="00C044DC" w:rsidRDefault="00050B15" w:rsidP="00050B15">
      <w:pPr>
        <w:pStyle w:val="BodyText"/>
      </w:pPr>
      <w:r w:rsidRPr="00C044DC">
        <w:t>What follows are approaches we have seen clinics use to overcome common challenges.</w:t>
      </w:r>
    </w:p>
    <w:p w14:paraId="4BC847A9" w14:textId="77777777" w:rsidR="00050B15" w:rsidRPr="00A62086" w:rsidRDefault="00050B15" w:rsidP="00050B15">
      <w:pPr>
        <w:pStyle w:val="Heading3"/>
        <w:rPr>
          <w:rFonts w:eastAsia="Calibri"/>
        </w:rPr>
      </w:pPr>
      <w:bookmarkStart w:id="10" w:name="_Toc6495646"/>
      <w:r w:rsidRPr="00A62086">
        <w:rPr>
          <w:rFonts w:eastAsia="Calibri"/>
        </w:rPr>
        <w:t>Our Appointments Are Very Backed Up</w:t>
      </w:r>
      <w:bookmarkEnd w:id="10"/>
    </w:p>
    <w:p w14:paraId="5D7208B7" w14:textId="77777777" w:rsidR="00050B15" w:rsidRPr="00A62086" w:rsidRDefault="00050B15" w:rsidP="00050B15">
      <w:pPr>
        <w:pStyle w:val="Checklist"/>
        <w:rPr>
          <w:b/>
        </w:rPr>
      </w:pPr>
      <w:r>
        <w:t>Ask</w:t>
      </w:r>
      <w:r w:rsidRPr="00A62086">
        <w:t xml:space="preserve"> patients to schedule their next appointment before leaving each visit.</w:t>
      </w:r>
    </w:p>
    <w:p w14:paraId="7AC54B04" w14:textId="77777777" w:rsidR="00050B15" w:rsidRPr="00A62086" w:rsidRDefault="00050B15" w:rsidP="00050B15">
      <w:pPr>
        <w:pStyle w:val="Checklist"/>
        <w:rPr>
          <w:b/>
        </w:rPr>
      </w:pPr>
      <w:r w:rsidRPr="00A62086">
        <w:t>Consider nurse</w:t>
      </w:r>
      <w:r>
        <w:t xml:space="preserve"> or care coordinator</w:t>
      </w:r>
      <w:r w:rsidRPr="00A62086">
        <w:t xml:space="preserve"> visits to address all care gaps related to opioids and chronic pain management.</w:t>
      </w:r>
    </w:p>
    <w:p w14:paraId="7DDBBFED" w14:textId="77777777" w:rsidR="00050B15" w:rsidRPr="00A62086" w:rsidRDefault="00050B15" w:rsidP="00050B15">
      <w:pPr>
        <w:pStyle w:val="Checklist"/>
        <w:rPr>
          <w:b/>
        </w:rPr>
      </w:pPr>
      <w:r w:rsidRPr="00A62086">
        <w:t>Consider timing appointments based on risk level (e.g., low risk every 12 months, moderate risk every 6 months, high risk every 3 months)</w:t>
      </w:r>
      <w:r w:rsidRPr="00A62086">
        <w:rPr>
          <w:b/>
        </w:rPr>
        <w:t xml:space="preserve"> </w:t>
      </w:r>
    </w:p>
    <w:p w14:paraId="725EE174" w14:textId="77777777" w:rsidR="00050B15" w:rsidRPr="002F3B2F" w:rsidRDefault="00050B15" w:rsidP="00050B15">
      <w:pPr>
        <w:pStyle w:val="Heading3"/>
        <w:rPr>
          <w:rFonts w:eastAsia="Calibri"/>
        </w:rPr>
      </w:pPr>
      <w:bookmarkStart w:id="11" w:name="_Toc526340280"/>
      <w:bookmarkStart w:id="12" w:name="_Toc6495647"/>
      <w:r w:rsidRPr="002F3B2F">
        <w:rPr>
          <w:rFonts w:eastAsia="Calibri"/>
        </w:rPr>
        <w:lastRenderedPageBreak/>
        <w:t>Some Clinicians Are Not Using the State Prescription Monitoring Database</w:t>
      </w:r>
      <w:bookmarkEnd w:id="11"/>
      <w:bookmarkEnd w:id="12"/>
    </w:p>
    <w:p w14:paraId="3CFC10CF" w14:textId="77777777" w:rsidR="00050B15" w:rsidRDefault="00050B15" w:rsidP="00050B15">
      <w:pPr>
        <w:pStyle w:val="Checklist"/>
      </w:pPr>
      <w:r w:rsidRPr="00790B24">
        <w:rPr>
          <w:noProof/>
        </w:rPr>
        <mc:AlternateContent>
          <mc:Choice Requires="wpg">
            <w:drawing>
              <wp:anchor distT="0" distB="0" distL="114300" distR="114300" simplePos="0" relativeHeight="251660288" behindDoc="0" locked="0" layoutInCell="1" allowOverlap="1" wp14:anchorId="412294DA" wp14:editId="66B54EBA">
                <wp:simplePos x="0" y="0"/>
                <wp:positionH relativeFrom="margin">
                  <wp:posOffset>4413250</wp:posOffset>
                </wp:positionH>
                <wp:positionV relativeFrom="paragraph">
                  <wp:posOffset>118110</wp:posOffset>
                </wp:positionV>
                <wp:extent cx="1673580" cy="3155314"/>
                <wp:effectExtent l="0" t="114300" r="0" b="26670"/>
                <wp:wrapSquare wrapText="bothSides"/>
                <wp:docPr id="5" name="Group 5"/>
                <wp:cNvGraphicFramePr/>
                <a:graphic xmlns:a="http://schemas.openxmlformats.org/drawingml/2006/main">
                  <a:graphicData uri="http://schemas.microsoft.com/office/word/2010/wordprocessingGroup">
                    <wpg:wgp>
                      <wpg:cNvGrpSpPr/>
                      <wpg:grpSpPr>
                        <a:xfrm>
                          <a:off x="0" y="0"/>
                          <a:ext cx="1673580" cy="3155314"/>
                          <a:chOff x="0" y="0"/>
                          <a:chExt cx="1673580" cy="3155314"/>
                        </a:xfrm>
                      </wpg:grpSpPr>
                      <wps:wsp>
                        <wps:cNvPr id="6" name="Text Box 6"/>
                        <wps:cNvSpPr txBox="1">
                          <a:spLocks noChangeArrowheads="1"/>
                        </wps:cNvSpPr>
                        <wps:spPr bwMode="auto">
                          <a:xfrm>
                            <a:off x="44215" y="0"/>
                            <a:ext cx="1580514" cy="3155314"/>
                          </a:xfrm>
                          <a:prstGeom prst="rect">
                            <a:avLst/>
                          </a:prstGeom>
                          <a:solidFill>
                            <a:srgbClr val="6EB350"/>
                          </a:solidFill>
                          <a:ln w="9525">
                            <a:solidFill>
                              <a:srgbClr val="284F57"/>
                            </a:solidFill>
                            <a:miter lim="800000"/>
                            <a:headEnd/>
                            <a:tailEnd/>
                          </a:ln>
                        </wps:spPr>
                        <wps:txbx>
                          <w:txbxContent>
                            <w:p w14:paraId="1A53AF25" w14:textId="77777777" w:rsidR="00050B15" w:rsidRDefault="00050B15" w:rsidP="00050B15">
                              <w:pPr>
                                <w:ind w:left="540"/>
                                <w:rPr>
                                  <w:sz w:val="20"/>
                                  <w:szCs w:val="20"/>
                                </w:rPr>
                              </w:pPr>
                            </w:p>
                            <w:p w14:paraId="1772D225" w14:textId="77777777" w:rsidR="00050B15" w:rsidRDefault="00050B15" w:rsidP="00050B15">
                              <w:pPr>
                                <w:spacing w:after="0"/>
                                <w:ind w:left="547"/>
                                <w:rPr>
                                  <w:sz w:val="20"/>
                                  <w:szCs w:val="20"/>
                                </w:rPr>
                              </w:pPr>
                            </w:p>
                            <w:p w14:paraId="2AF495A8" w14:textId="77777777" w:rsidR="00050B15" w:rsidRPr="002F3FB9" w:rsidRDefault="00050B15" w:rsidP="00050B15">
                              <w:pPr>
                                <w:ind w:left="90"/>
                                <w:rPr>
                                  <w:color w:val="FFFFFF" w:themeColor="background1"/>
                                  <w:sz w:val="20"/>
                                  <w:szCs w:val="20"/>
                                </w:rPr>
                              </w:pPr>
                              <w:r w:rsidRPr="002F3FB9">
                                <w:rPr>
                                  <w:rFonts w:ascii="Arial Narrow" w:hAnsi="Arial Narrow"/>
                                  <w:color w:val="FFFFFF" w:themeColor="background1"/>
                                  <w:sz w:val="20"/>
                                  <w:szCs w:val="20"/>
                                </w:rPr>
                                <w:t>One Medical Director shared a story with his clinic about how easy it is to let care processes slip. One day a clean-cut college student came asking for a controlled substance refill. The patient was new and normal procedures would suggest the provider not write the prescription on the first visit, but he seemed on the up-and-up. A check of the PDMP at a later date showed that he was using other controlled substances.</w:t>
                              </w:r>
                            </w:p>
                          </w:txbxContent>
                        </wps:txbx>
                        <wps:bodyPr rot="0" vert="horz" wrap="square" lIns="91440" tIns="45720" rIns="91440" bIns="45720" anchor="t" anchorCtr="0">
                          <a:spAutoFit/>
                        </wps:bodyPr>
                      </wps:wsp>
                      <wps:wsp>
                        <wps:cNvPr id="7" name="Rectangle 8"/>
                        <wps:cNvSpPr/>
                        <wps:spPr>
                          <a:xfrm rot="20903170">
                            <a:off x="0" y="63500"/>
                            <a:ext cx="1673580" cy="296319"/>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041E1B10" w14:textId="77777777" w:rsidR="00050B15" w:rsidRPr="00DB47FE" w:rsidRDefault="00050B15" w:rsidP="00050B15">
                              <w:pPr>
                                <w:jc w:val="center"/>
                                <w:rPr>
                                  <w:color w:val="FFFFFF" w:themeColor="background1"/>
                                </w:rPr>
                              </w:pPr>
                              <w:r>
                                <w:rPr>
                                  <w:color w:val="FFFFFF" w:themeColor="background1"/>
                                </w:rPr>
                                <w:t>LESSON LEARNED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12294DA" id="Group 5" o:spid="_x0000_s1029" style="position:absolute;left:0;text-align:left;margin-left:347.5pt;margin-top:9.3pt;width:131.8pt;height:248.45pt;z-index:251660288;mso-position-horizontal-relative:margin" coordsize="16735,31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1MVkgUAADIVAAAOAAAAZHJzL2Uyb0RvYy54bWzcWF1v2zYUfR+w/0DoccBqS7L8hThFmjbF&#10;gKwtlgztHml9WMIkUSOZ2N2v3+GlZNNOIjtp+7I8yJR0ee/lOZc3Ojx7valKdp9KVYh64fmvhh5L&#10;61gkRb1aeH/eXv069ZjSvE54Kep04X1Nlff6/OefztbNPA1ELsoklQxOajVfNwsv17qZDwYqztOK&#10;q1eiSWu8zISsuMatXA0SydfwXpWDYDgcD9ZCJo0UcaoUnr61L71z8p9laaw/ZplKNSsXHnLTdJV0&#10;XZrr4PyMz1eSN3kRt2nwF2RR8aJG0K2rt1xzdieLB66qIpZCiUy/ikU1EFlWxCmtAavxhwereS/F&#10;XUNrWc3Xq2YLE6A9wOnFbuMP958kK5KFF3ms5hUooqgsMtCsm9UcFu9lc9N8ku2Dlb0zq91ksjK/&#10;WAfbEKhft6CmG81iPPTHkzCaAvsY70I/ikJ/ZGGPc3DzYF6cvzsyc9AFHpj8tumsG5SQ2qGkvg2l&#10;m5w3KYGvDAYtSuMOpVuzvjdiw8YWKDIyKDG9wWOsm+pBNdci/luxWlzmvF6lF1KKdZ7yBNn5ZibW&#10;sJ1qAFdzZZws17+LBGTwOy3I0QHUo1Hgg7FH4AbWERA+hHsLGp83Uun3qaiYGSw8iU1CIfj9tdIm&#10;pZ2JIVeJskiuirKkG7laXpaS3XNsqPG7N2FEewhT9szKmq0X3iwKIovCky6C6egqmhAQBy6qQqMz&#10;lEW18KZD82eLxmD3rk6QJp9rXpR2jPhl3YJp8LNI6s1yQ7VNSBtslyL5CnSlsI0AjQuDXMh/PbZG&#10;E1h46p87LlOPlb/VYGjmj0ama9DNKJoEuJHum6X7htcxXC087TE7vNTUaQi35gJMXhWE7y6TNmWU&#10;rc34h9fvpKvfP8A6CrJM2fSggGmb2zI0mZvCs4AFw9kw9CdDonRvy49RBi0/j277YDYO/VnLclfJ&#10;8Z0tQxOkKz000ARFaB6tkrYfxaKuFYrhC8DPqhLt+ZcBG7I188fD2QQVRrXwwPyvffOcBdNxOH3K&#10;+ovvOG8dHw/hThqyYyGCl4RwJ9kVHI0TOnFOwMk1PzEC2stzmNg3PwbTPm8/kuYomkZ+9Dyag2k4&#10;8Y9S4LJ2cjW5k04kwuXu/0B1NJmEI/p38EgD+JYdvaO6P4S7o19AtXVuKqo/zAHVgR8eLakHVPdH&#10;cM1PLKb9bXp0Dfvmz9/VQeSHwY9o3uSYdnVvCJfq2TR4Zv/eMT3ujfI9mO6P8D2Y7o/wcqZH6Ja2&#10;L0EEDE9nexZNZ09ZH/yrJsfEdm+Ix9jujeIS5wOfiT85HsWdhF3X7uveOC59J0Dlmgfk2HSO3ggu&#10;fScS4k6hjbENgC/t7Scaz61g4PN4U7efbRjh6xcK1X4mNkIZhed+w0GzdLfo6FZvYJb55jsyGRy6&#10;k61+olknTAY17mSqLizmtMhA3Z0cPittgOlOJvXbRba/LXZGiZmDipIOKjS0BtSZx3BQsbR9suHa&#10;QG5Wa4ZGY5G8xs5i+cJry8C8rsR9eivIUBsCiHfKo4N8Z1HWruXWIXI2bbFdamfU/Tbktt0Y5NjW&#10;e685Pu3gdVetWH3nr/u1fh+m272PS6FSWzQGAqtWO1gMmo6q2JOkylWuT8tOq1z9YAJBw2IjCbOS&#10;g4q4anBIouoVxF25wllXrOWLta0R3m+5yq2MpjQtwY+KXkLJUJnSgZbdc3RusC91gcpOWW41rmri&#10;qwLxrrnSn7iEfMLCjPD9iEtWCtQQaoVGKCJI4ceef1+hXN9VlwJ1jv2M7GiInKQuu2EmRfUZB3sX&#10;Rp7jVaesDeb72prhaDBOLy7IDEdqqInr+qaJu/MXg/Tt5jOXTXvaoSFQP4jucGenPAHyztaAXQuj&#10;2LM+xU7nTziYoyJsDxHNyZ97Twp/d9R5/h8AAAD//wMAUEsDBBQABgAIAAAAIQC2yjmz4AAAAAoB&#10;AAAPAAAAZHJzL2Rvd25yZXYueG1sTI9Ba8JAEIXvhf6HZQq91U1aNmjMRkTanqRQLRRvYzImwexu&#10;yK5J/PcdT/U2j/d4871sNZlWDNT7xlkN8SwCQbZwZWMrDT/7j5c5CB/Qltg6Sxqu5GGVPz5kmJZu&#10;tN807EIluMT6FDXUIXSplL6oyaCfuY4seyfXGwws+0qWPY5cblr5GkWJNNhY/lBjR5uaivPuYjR8&#10;jjiu3+L3YXs+ba6Hvfr63cak9fPTtF6CCDSF/zDc8BkdcmY6uostvWg1JAvFWwIb8wQEBxbqdhw1&#10;qFgpkHkm7yfkfwAAAP//AwBQSwECLQAUAAYACAAAACEAtoM4kv4AAADhAQAAEwAAAAAAAAAAAAAA&#10;AAAAAAAAW0NvbnRlbnRfVHlwZXNdLnhtbFBLAQItABQABgAIAAAAIQA4/SH/1gAAAJQBAAALAAAA&#10;AAAAAAAAAAAAAC8BAABfcmVscy8ucmVsc1BLAQItABQABgAIAAAAIQArx1MVkgUAADIVAAAOAAAA&#10;AAAAAAAAAAAAAC4CAABkcnMvZTJvRG9jLnhtbFBLAQItABQABgAIAAAAIQC2yjmz4AAAAAoBAAAP&#10;AAAAAAAAAAAAAAAAAOwHAABkcnMvZG93bnJldi54bWxQSwUGAAAAAAQABADzAAAA+QgAAAAA&#10;">
                <v:shape id="Text Box 6" o:spid="_x0000_s1030" type="#_x0000_t202" style="position:absolute;left:442;width:15805;height:3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BSCwwAAANoAAAAPAAAAZHJzL2Rvd25yZXYueG1sRI9Ba8JA&#10;FITvhf6H5RW8FN3UQ5DoKiVQCG1R1F56e2SfSdrs25B91eTfdwXB4zAz3zCrzeBadaY+NJ4NvMwS&#10;UMSltw1XBr6Ob9MFqCDIFlvPZGCkAJv148MKM+svvKfzQSoVIRwyNFCLdJnWoazJYZj5jjh6J987&#10;lCj7StseLxHuWj1PklQ7bDgu1NhRXlP5e/hzBp5lfP/u2s8fZiny/cdJdm5rjZk8Da9LUEKD3MO3&#10;dmENpHC9Em+AXv8DAAD//wMAUEsBAi0AFAAGAAgAAAAhANvh9svuAAAAhQEAABMAAAAAAAAAAAAA&#10;AAAAAAAAAFtDb250ZW50X1R5cGVzXS54bWxQSwECLQAUAAYACAAAACEAWvQsW78AAAAVAQAACwAA&#10;AAAAAAAAAAAAAAAfAQAAX3JlbHMvLnJlbHNQSwECLQAUAAYACAAAACEAsMwUgsMAAADaAAAADwAA&#10;AAAAAAAAAAAAAAAHAgAAZHJzL2Rvd25yZXYueG1sUEsFBgAAAAADAAMAtwAAAPcCAAAAAA==&#10;" fillcolor="#6eb350" strokecolor="#284f57">
                  <v:textbox style="mso-fit-shape-to-text:t">
                    <w:txbxContent>
                      <w:p w14:paraId="1A53AF25" w14:textId="77777777" w:rsidR="00050B15" w:rsidRDefault="00050B15" w:rsidP="00050B15">
                        <w:pPr>
                          <w:ind w:left="540"/>
                          <w:rPr>
                            <w:sz w:val="20"/>
                            <w:szCs w:val="20"/>
                          </w:rPr>
                        </w:pPr>
                      </w:p>
                      <w:p w14:paraId="1772D225" w14:textId="77777777" w:rsidR="00050B15" w:rsidRDefault="00050B15" w:rsidP="00050B15">
                        <w:pPr>
                          <w:spacing w:after="0"/>
                          <w:ind w:left="547"/>
                          <w:rPr>
                            <w:sz w:val="20"/>
                            <w:szCs w:val="20"/>
                          </w:rPr>
                        </w:pPr>
                      </w:p>
                      <w:p w14:paraId="2AF495A8" w14:textId="77777777" w:rsidR="00050B15" w:rsidRPr="002F3FB9" w:rsidRDefault="00050B15" w:rsidP="00050B15">
                        <w:pPr>
                          <w:ind w:left="90"/>
                          <w:rPr>
                            <w:color w:val="FFFFFF" w:themeColor="background1"/>
                            <w:sz w:val="20"/>
                            <w:szCs w:val="20"/>
                          </w:rPr>
                        </w:pPr>
                        <w:r w:rsidRPr="002F3FB9">
                          <w:rPr>
                            <w:rFonts w:ascii="Arial Narrow" w:hAnsi="Arial Narrow"/>
                            <w:color w:val="FFFFFF" w:themeColor="background1"/>
                            <w:sz w:val="20"/>
                            <w:szCs w:val="20"/>
                          </w:rPr>
                          <w:t xml:space="preserve">One Medical Director shared a story with his clinic about how easy it is to let care processes slip. One day a clean-cut college student came asking for a controlled substance refill. The patient was new and normal procedures would suggest the provider not write the prescription on the first visit, but he seemed on the up-and-up. A check of the PDMP </w:t>
                        </w:r>
                        <w:proofErr w:type="gramStart"/>
                        <w:r w:rsidRPr="002F3FB9">
                          <w:rPr>
                            <w:rFonts w:ascii="Arial Narrow" w:hAnsi="Arial Narrow"/>
                            <w:color w:val="FFFFFF" w:themeColor="background1"/>
                            <w:sz w:val="20"/>
                            <w:szCs w:val="20"/>
                          </w:rPr>
                          <w:t>at a later date</w:t>
                        </w:r>
                        <w:proofErr w:type="gramEnd"/>
                        <w:r w:rsidRPr="002F3FB9">
                          <w:rPr>
                            <w:rFonts w:ascii="Arial Narrow" w:hAnsi="Arial Narrow"/>
                            <w:color w:val="FFFFFF" w:themeColor="background1"/>
                            <w:sz w:val="20"/>
                            <w:szCs w:val="20"/>
                          </w:rPr>
                          <w:t xml:space="preserve"> showed that he was using other controlled substances.</w:t>
                        </w:r>
                      </w:p>
                    </w:txbxContent>
                  </v:textbox>
                </v:shape>
                <v:shape id="Rectangle 8" o:spid="_x0000_s1031" style="position:absolute;top:635;width:16735;height:2963;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XmwgAAANoAAAAPAAAAZHJzL2Rvd25yZXYueG1sRI9Bi8Iw&#10;FITvwv6H8Ba8aboetHaNZRUEQQStHvb4aN623TYvpYla/70RBI/DzHzDLNLeNOJKnassK/gaRyCI&#10;c6srLhScT5tRDMJ5ZI2NZVJwJwfp8mOwwETbGx/pmvlCBAi7BBWU3reJlC4vyaAb25Y4eH+2M+iD&#10;7AqpO7wFuGnkJIqm0mDFYaHEltYl5XV2MQrcfLeqY5JRmx0Pv4f/Pq/251ip4Wf/8w3CU+/f4Vd7&#10;qxXM4Hkl3AC5fAAAAP//AwBQSwECLQAUAAYACAAAACEA2+H2y+4AAACFAQAAEwAAAAAAAAAAAAAA&#10;AAAAAAAAW0NvbnRlbnRfVHlwZXNdLnhtbFBLAQItABQABgAIAAAAIQBa9CxbvwAAABUBAAALAAAA&#10;AAAAAAAAAAAAAB8BAABfcmVscy8ucmVsc1BLAQItABQABgAIAAAAIQDX/jXmwgAAANoAAAAPAAAA&#10;AAAAAAAAAAAAAAcCAABkcnMvZG93bnJldi54bWxQSwUGAAAAAAMAAwC3AAAA9gIAAAAA&#10;" adj="-11796480,,5400" path="m48370,l1673502,9820r-47785,276393l,295892,48370,xe" fillcolor="#284f57" strokecolor="#284f57" strokeweight="1pt">
                  <v:stroke joinstyle="miter"/>
                  <v:formulas/>
                  <v:path arrowok="t" o:connecttype="custom" o:connectlocs="48372,0;1673580,9834;1625793,286626;0,296319;48372,0" o:connectangles="0,0,0,0,0" textboxrect="0,0,1673502,295892"/>
                  <v:textbox>
                    <w:txbxContent>
                      <w:p w14:paraId="041E1B10" w14:textId="77777777" w:rsidR="00050B15" w:rsidRPr="00DB47FE" w:rsidRDefault="00050B15" w:rsidP="00050B15">
                        <w:pPr>
                          <w:jc w:val="center"/>
                          <w:rPr>
                            <w:color w:val="FFFFFF" w:themeColor="background1"/>
                          </w:rPr>
                        </w:pPr>
                        <w:r>
                          <w:rPr>
                            <w:color w:val="FFFFFF" w:themeColor="background1"/>
                          </w:rPr>
                          <w:t>LESSON LEARNED</w:t>
                        </w:r>
                      </w:p>
                    </w:txbxContent>
                  </v:textbox>
                </v:shape>
                <w10:wrap type="square" anchorx="margin"/>
              </v:group>
            </w:pict>
          </mc:Fallback>
        </mc:AlternateContent>
      </w:r>
      <w:r w:rsidRPr="002F3B2F">
        <w:t>Ensure clinicians and staff understand why the state prescription monitoring database is an important part of patient care and how they can use the data. Give examples and tell specific patient stories from other clinicians about what they learned or how it was helpful to them</w:t>
      </w:r>
      <w:r>
        <w:t>.</w:t>
      </w:r>
    </w:p>
    <w:p w14:paraId="2D1D9DCE" w14:textId="77777777" w:rsidR="00050B15" w:rsidRDefault="00050B15" w:rsidP="00050B15">
      <w:pPr>
        <w:pStyle w:val="Checklist"/>
        <w:rPr>
          <w:b/>
        </w:rPr>
      </w:pPr>
      <w:r>
        <w:t>Assign a delegate to each provider who can look up information in the state prescription monitoring database. Have the delegate look up this information as part of routine pre-visit planning and document this in the patient’s chart on behalf of the provider.</w:t>
      </w:r>
      <w:r w:rsidRPr="003F3BC7" w:rsidDel="00BA06AC">
        <w:rPr>
          <w:b/>
        </w:rPr>
        <w:t xml:space="preserve"> </w:t>
      </w:r>
    </w:p>
    <w:p w14:paraId="643BC20C" w14:textId="77777777" w:rsidR="00050B15" w:rsidRPr="00503503" w:rsidRDefault="00050B15" w:rsidP="00050B15">
      <w:pPr>
        <w:pStyle w:val="Checklist"/>
      </w:pPr>
      <w:r w:rsidRPr="00503503">
        <w:t>Trac</w:t>
      </w:r>
      <w:r>
        <w:t>k and monitor the use of the state prescription monitoring database and share the data with the care teams.</w:t>
      </w:r>
    </w:p>
    <w:p w14:paraId="63903ADF" w14:textId="77777777" w:rsidR="00050B15" w:rsidRPr="002F3B2F" w:rsidRDefault="00050B15" w:rsidP="00050B15">
      <w:pPr>
        <w:pStyle w:val="Heading3"/>
        <w:rPr>
          <w:rFonts w:eastAsia="Calibri"/>
        </w:rPr>
      </w:pPr>
      <w:bookmarkStart w:id="13" w:name="_Toc526340281"/>
      <w:bookmarkStart w:id="14" w:name="_Toc6495648"/>
      <w:r w:rsidRPr="002F3B2F">
        <w:rPr>
          <w:rFonts w:eastAsia="Calibri"/>
        </w:rPr>
        <w:t>Some Care Teams Are Not Calculating MED</w:t>
      </w:r>
      <w:bookmarkEnd w:id="13"/>
      <w:bookmarkEnd w:id="14"/>
    </w:p>
    <w:p w14:paraId="2F2F6829" w14:textId="77777777" w:rsidR="00050B15" w:rsidRDefault="00050B15" w:rsidP="00050B15">
      <w:pPr>
        <w:pStyle w:val="Checklist"/>
      </w:pPr>
      <w:r>
        <w:t>Ensure that you have properly educated care teams on the importance on these calculations (e.g., overdose risk increases with MED).</w:t>
      </w:r>
    </w:p>
    <w:p w14:paraId="48BBBCFE" w14:textId="77777777" w:rsidR="00050B15" w:rsidRPr="002F3B2F" w:rsidRDefault="00050B15" w:rsidP="00050B15">
      <w:pPr>
        <w:pStyle w:val="Checklist"/>
      </w:pPr>
      <w:r w:rsidRPr="002F3B2F">
        <w:t>Train staff to support clinicians in calculating MED.</w:t>
      </w:r>
    </w:p>
    <w:p w14:paraId="654E3CC7" w14:textId="77777777" w:rsidR="00050B15" w:rsidRPr="002F3B2F" w:rsidRDefault="00050B15" w:rsidP="00050B15">
      <w:pPr>
        <w:pStyle w:val="Checklist"/>
      </w:pPr>
      <w:r w:rsidRPr="002F3B2F">
        <w:t xml:space="preserve">Put the MED calculator or a link on all computers. If you are able, insert a link to the calculator (or </w:t>
      </w:r>
      <w:r>
        <w:t xml:space="preserve">embed </w:t>
      </w:r>
      <w:r w:rsidRPr="002F3B2F">
        <w:t>the calculator itself) within the EHR next to a discrete MED field.</w:t>
      </w:r>
    </w:p>
    <w:p w14:paraId="057E9CB3" w14:textId="77777777" w:rsidR="00050B15" w:rsidRPr="002F3B2F" w:rsidRDefault="00050B15" w:rsidP="00050B15">
      <w:pPr>
        <w:pStyle w:val="Checklist"/>
      </w:pPr>
      <w:r w:rsidRPr="002F3B2F">
        <w:t>If you</w:t>
      </w:r>
      <w:r>
        <w:t>r clinic has</w:t>
      </w:r>
      <w:r w:rsidRPr="002F3B2F">
        <w:t xml:space="preserve"> one person or team in charge of refills, have the</w:t>
      </w:r>
      <w:r>
        <w:t>m</w:t>
      </w:r>
      <w:r w:rsidRPr="002F3B2F">
        <w:t xml:space="preserve"> calculate MED.</w:t>
      </w:r>
    </w:p>
    <w:p w14:paraId="654E42E9" w14:textId="77777777" w:rsidR="00050B15" w:rsidRPr="002F3B2F" w:rsidRDefault="00050B15" w:rsidP="00050B15">
      <w:pPr>
        <w:pStyle w:val="Checklist"/>
      </w:pPr>
      <w:r w:rsidRPr="002F3B2F">
        <w:t xml:space="preserve">Regularly share MED data at huddles or staff meetings. This will demonstrate </w:t>
      </w:r>
      <w:r>
        <w:t xml:space="preserve">that </w:t>
      </w:r>
      <w:r w:rsidRPr="002F3B2F">
        <w:t xml:space="preserve">the clinic cares about these numbers, </w:t>
      </w:r>
      <w:r>
        <w:t xml:space="preserve">will </w:t>
      </w:r>
      <w:r w:rsidRPr="002F3B2F">
        <w:t xml:space="preserve">foster competition among teams, and </w:t>
      </w:r>
      <w:r>
        <w:t xml:space="preserve">will </w:t>
      </w:r>
      <w:r w:rsidRPr="002F3B2F">
        <w:t>create opportunities for collaboratively thinking through tough cases.</w:t>
      </w:r>
    </w:p>
    <w:p w14:paraId="0669D437" w14:textId="77777777" w:rsidR="00050B15" w:rsidRPr="002F3B2F" w:rsidRDefault="00050B15" w:rsidP="00050B15">
      <w:pPr>
        <w:pStyle w:val="Heading3"/>
        <w:rPr>
          <w:rFonts w:eastAsia="Calibri"/>
        </w:rPr>
      </w:pPr>
      <w:bookmarkStart w:id="15" w:name="_Toc526340283"/>
      <w:bookmarkStart w:id="16" w:name="_Toc6495649"/>
      <w:r w:rsidRPr="002F3B2F">
        <w:rPr>
          <w:rFonts w:eastAsia="Calibri"/>
        </w:rPr>
        <w:t>Patients Feel Labeled by Having to Do Urine Drug Test</w:t>
      </w:r>
      <w:bookmarkEnd w:id="15"/>
      <w:r w:rsidRPr="002F3B2F">
        <w:rPr>
          <w:rFonts w:eastAsia="Calibri"/>
        </w:rPr>
        <w:t>s</w:t>
      </w:r>
      <w:bookmarkEnd w:id="16"/>
    </w:p>
    <w:p w14:paraId="24FF0737" w14:textId="77777777" w:rsidR="00050B15" w:rsidRPr="002F3B2F" w:rsidRDefault="00050B15" w:rsidP="00050B15">
      <w:pPr>
        <w:pStyle w:val="Checklist"/>
      </w:pPr>
      <w:r w:rsidRPr="002F3B2F">
        <w:t xml:space="preserve">Train staff and clinicians on scripts for these conversations. Refer to the </w:t>
      </w:r>
      <w:hyperlink r:id="rId61" w:history="1">
        <w:r w:rsidRPr="002F3B2F">
          <w:rPr>
            <w:rStyle w:val="Hyperlink"/>
            <w:i/>
          </w:rPr>
          <w:t>Provider guide to difficult conversations</w:t>
        </w:r>
      </w:hyperlink>
      <w:r w:rsidRPr="002F3B2F">
        <w:t xml:space="preserve"> and the </w:t>
      </w:r>
      <w:hyperlink r:id="rId62" w:history="1">
        <w:r w:rsidRPr="002F3B2F">
          <w:rPr>
            <w:rStyle w:val="Hyperlink"/>
            <w:i/>
          </w:rPr>
          <w:t>Staff guide to difficult conversations</w:t>
        </w:r>
      </w:hyperlink>
      <w:r w:rsidRPr="002F3B2F">
        <w:t xml:space="preserve"> for conversation script ideas.</w:t>
      </w:r>
    </w:p>
    <w:p w14:paraId="66C49C86" w14:textId="77777777" w:rsidR="00050B15" w:rsidRPr="002F3B2F" w:rsidRDefault="00050B15" w:rsidP="00050B15">
      <w:pPr>
        <w:pStyle w:val="Checklist"/>
      </w:pPr>
      <w:r w:rsidRPr="002F3B2F">
        <w:t xml:space="preserve">Remind patients that this is standard care for all patients </w:t>
      </w:r>
      <w:r>
        <w:t>using</w:t>
      </w:r>
      <w:r w:rsidRPr="002F3B2F">
        <w:t xml:space="preserve"> long-term opioid</w:t>
      </w:r>
      <w:r>
        <w:t xml:space="preserve"> therapy</w:t>
      </w:r>
      <w:r w:rsidRPr="002F3B2F">
        <w:t xml:space="preserve">, that it is part of the patient agreement, and that this testing is being done for their safety. The CDC suggests the following script in their module </w:t>
      </w:r>
      <w:hyperlink r:id="rId63" w:history="1">
        <w:r w:rsidRPr="002F3B2F">
          <w:rPr>
            <w:rStyle w:val="Hyperlink"/>
            <w:i/>
          </w:rPr>
          <w:t>Reducing the Risks of Opioids</w:t>
        </w:r>
      </w:hyperlink>
      <w:r w:rsidRPr="002F3B2F">
        <w:t>:</w:t>
      </w:r>
    </w:p>
    <w:p w14:paraId="1FB5AED4" w14:textId="77777777" w:rsidR="00050B15" w:rsidRPr="002F3B2F" w:rsidRDefault="00050B15" w:rsidP="00050B15">
      <w:pPr>
        <w:pStyle w:val="Checklist"/>
        <w:numPr>
          <w:ilvl w:val="1"/>
          <w:numId w:val="1"/>
        </w:numPr>
      </w:pPr>
      <w:r w:rsidRPr="002F3B2F">
        <w:t>"I use urine drug testing with all patients who are prescribed controlled substances. The information can help me make sure that controlled substances are used in a way that is safe for patients."</w:t>
      </w:r>
    </w:p>
    <w:p w14:paraId="1800AEF2" w14:textId="77777777" w:rsidR="00050B15" w:rsidRPr="002F3B2F" w:rsidRDefault="00050B15" w:rsidP="00050B15">
      <w:pPr>
        <w:pStyle w:val="Heading3"/>
        <w:rPr>
          <w:rFonts w:eastAsia="Calibri"/>
        </w:rPr>
      </w:pPr>
      <w:bookmarkStart w:id="17" w:name="_Toc526340284"/>
      <w:bookmarkStart w:id="18" w:name="_Toc6495650"/>
      <w:r w:rsidRPr="002F3B2F">
        <w:rPr>
          <w:rFonts w:eastAsia="Calibri"/>
        </w:rPr>
        <w:t>We Have a Clinician Leaving and We Need to Re-Distribute Patients</w:t>
      </w:r>
      <w:bookmarkEnd w:id="17"/>
      <w:bookmarkEnd w:id="18"/>
    </w:p>
    <w:p w14:paraId="6D4428AB" w14:textId="77777777" w:rsidR="00050B15" w:rsidRPr="002F3B2F" w:rsidRDefault="00050B15" w:rsidP="00050B15">
      <w:pPr>
        <w:pStyle w:val="Checklist"/>
      </w:pPr>
      <w:r w:rsidRPr="002F3B2F">
        <w:t xml:space="preserve">If possible, the departing clinician should create a list of his/her patients </w:t>
      </w:r>
      <w:r>
        <w:t>using</w:t>
      </w:r>
      <w:r w:rsidRPr="002F3B2F">
        <w:t xml:space="preserve"> long-term opioid therapy, annotate with key information, identify an accepting provider, and discuss the patients with this provider.</w:t>
      </w:r>
    </w:p>
    <w:p w14:paraId="6AD90F25" w14:textId="77777777" w:rsidR="00050B15" w:rsidRPr="002F3B2F" w:rsidRDefault="00050B15" w:rsidP="00050B15">
      <w:pPr>
        <w:pStyle w:val="Checklist"/>
      </w:pPr>
      <w:r w:rsidRPr="002F3B2F">
        <w:lastRenderedPageBreak/>
        <w:t xml:space="preserve">Develop an agreed-upon re-distribution process in collaboration with other clinicians. This process might re-distribute patients based on patient request and current patient load. </w:t>
      </w:r>
    </w:p>
    <w:p w14:paraId="2426F55B" w14:textId="77777777" w:rsidR="00050B15" w:rsidRPr="002F3B2F" w:rsidRDefault="00050B15" w:rsidP="00050B15">
      <w:pPr>
        <w:pStyle w:val="Checklist"/>
      </w:pPr>
      <w:r w:rsidRPr="002F3B2F">
        <w:t>Consider using risk-tiering of patients to help with re-distribution. Low risk patients can be given to any provider and high-risk patients only to those more comfortable/experienced with pain management.</w:t>
      </w:r>
    </w:p>
    <w:p w14:paraId="059F61BA" w14:textId="77777777" w:rsidR="00050B15" w:rsidRPr="002F3B2F" w:rsidRDefault="00050B15" w:rsidP="00050B15">
      <w:pPr>
        <w:pStyle w:val="Checklist"/>
      </w:pPr>
      <w:r w:rsidRPr="002F3B2F">
        <w:t xml:space="preserve">Review the resource </w:t>
      </w:r>
      <w:hyperlink r:id="rId64" w:history="1">
        <w:r w:rsidRPr="002F3B2F">
          <w:rPr>
            <w:rStyle w:val="Hyperlink"/>
            <w:i/>
          </w:rPr>
          <w:t>Tips for Managing Patients on Legacy Prescriptions</w:t>
        </w:r>
      </w:hyperlink>
      <w:r w:rsidRPr="002F3B2F">
        <w:t xml:space="preserve"> during a clinician meeting so </w:t>
      </w:r>
      <w:r>
        <w:t>clinicians</w:t>
      </w:r>
      <w:r w:rsidRPr="002F3B2F">
        <w:t xml:space="preserve"> have suggested approaches for the first appointments with any patients </w:t>
      </w:r>
      <w:r>
        <w:t>using</w:t>
      </w:r>
      <w:r w:rsidRPr="002F3B2F">
        <w:t xml:space="preserve"> legacy prescriptions.</w:t>
      </w:r>
    </w:p>
    <w:p w14:paraId="20A8DE9A" w14:textId="77777777" w:rsidR="00981CDA" w:rsidRPr="00050B15" w:rsidRDefault="00476DCE" w:rsidP="00050B15"/>
    <w:sectPr w:rsidR="00981CDA" w:rsidRPr="00050B15" w:rsidSect="0053252A">
      <w:footerReference w:type="default" r:id="rId65"/>
      <w:footerReference w:type="first" r:id="rId6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D181F" w14:textId="77777777" w:rsidR="00904633" w:rsidRDefault="00904633" w:rsidP="00972AC5">
      <w:pPr>
        <w:spacing w:after="0" w:line="240" w:lineRule="auto"/>
      </w:pPr>
      <w:r>
        <w:separator/>
      </w:r>
    </w:p>
  </w:endnote>
  <w:endnote w:type="continuationSeparator" w:id="0">
    <w:p w14:paraId="197DEA28" w14:textId="77777777" w:rsidR="00904633" w:rsidRDefault="00904633" w:rsidP="0097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05982"/>
      <w:docPartObj>
        <w:docPartGallery w:val="Page Numbers (Bottom of Page)"/>
        <w:docPartUnique/>
      </w:docPartObj>
    </w:sdtPr>
    <w:sdtEndPr>
      <w:rPr>
        <w:noProof/>
      </w:rPr>
    </w:sdtEndPr>
    <w:sdtContent>
      <w:p w14:paraId="536C5195" w14:textId="2F34D969" w:rsidR="00972AC5" w:rsidRPr="007E5239" w:rsidRDefault="00972AC5" w:rsidP="00972AC5">
        <w:pPr>
          <w:pStyle w:val="Footer"/>
          <w:pBdr>
            <w:top w:val="dotted" w:sz="12" w:space="1" w:color="BFBFBF" w:themeColor="text1" w:themeTint="40"/>
          </w:pBdr>
          <w:ind w:left="1440"/>
          <w:jc w:val="right"/>
          <w:rPr>
            <w:rFonts w:cs="Times New Roman (Body CS)"/>
            <w:color w:val="000000" w:themeColor="text1"/>
            <w:sz w:val="16"/>
            <w:szCs w:val="16"/>
            <w14:numForm w14:val="lining"/>
          </w:rPr>
        </w:pPr>
        <w:r>
          <w:rPr>
            <w:noProof/>
          </w:rPr>
          <w:drawing>
            <wp:anchor distT="0" distB="0" distL="114300" distR="114300" simplePos="0" relativeHeight="251659264" behindDoc="1" locked="0" layoutInCell="0" allowOverlap="1" wp14:anchorId="7F9FECDF" wp14:editId="2A4FC64C">
              <wp:simplePos x="0" y="0"/>
              <wp:positionH relativeFrom="margin">
                <wp:posOffset>-460292</wp:posOffset>
              </wp:positionH>
              <wp:positionV relativeFrom="bottomMargin">
                <wp:posOffset>31032</wp:posOffset>
              </wp:positionV>
              <wp:extent cx="1300870" cy="799106"/>
              <wp:effectExtent l="0" t="0" r="0" b="127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2" w:history="1">
          <w:r w:rsidRPr="00483C71">
            <w:rPr>
              <w:rStyle w:val="Hyperlink"/>
              <w:rFonts w:cs="Times New Roman (Body CS)"/>
              <w:sz w:val="16"/>
              <w:szCs w:val="16"/>
              <w14:numForm w14:val="lining"/>
            </w:rPr>
            <w:t>SIX BUILDING BLOCKS</w:t>
          </w:r>
        </w:hyperlink>
        <w:r w:rsidR="00C63216">
          <w:rPr>
            <w:rStyle w:val="Hyperlink"/>
            <w:rFonts w:cs="Times New Roman (Body CS)"/>
            <w:sz w:val="16"/>
            <w:szCs w:val="16"/>
            <w14:numForm w14:val="lining"/>
          </w:rPr>
          <w:t>:</w:t>
        </w:r>
        <w:r>
          <w:rPr>
            <w:rFonts w:cs="Times New Roman (Body CS)"/>
            <w:color w:val="000000" w:themeColor="text1"/>
            <w:sz w:val="16"/>
            <w:szCs w:val="16"/>
            <w14:numForm w14:val="lining"/>
          </w:rPr>
          <w:t xml:space="preserve"> </w:t>
        </w:r>
        <w:r w:rsidR="00C63216">
          <w:rPr>
            <w:rFonts w:cs="Times New Roman (Body CS)"/>
            <w:color w:val="000000" w:themeColor="text1"/>
            <w:sz w:val="16"/>
            <w:szCs w:val="16"/>
            <w14:numForm w14:val="lining"/>
          </w:rPr>
          <w:t xml:space="preserve">PLANNED, PATIENT-CENTERED VISITS, </w:t>
        </w:r>
        <w:r>
          <w:rPr>
            <w:rFonts w:cs="Times New Roman (Body CS)"/>
            <w:color w:val="000000" w:themeColor="text1"/>
            <w:sz w:val="16"/>
            <w:szCs w:val="16"/>
            <w14:numForm w14:val="lining"/>
          </w:rPr>
          <w:t>RESOURCES AND TIPS</w:t>
        </w:r>
        <w:r w:rsidRPr="007354A0">
          <w:rPr>
            <w:rFonts w:cs="Times New Roman (Body CS)"/>
            <w:color w:val="000000" w:themeColor="text1"/>
            <w:sz w:val="16"/>
            <w:szCs w:val="16"/>
            <w14:numForm w14:val="lining"/>
          </w:rPr>
          <w:t xml:space="preserve"> </w:t>
        </w:r>
        <w:r>
          <w:rPr>
            <w:rFonts w:cs="Times New Roman (Body CS)"/>
            <w:color w:val="000000" w:themeColor="text1"/>
            <w:sz w:val="16"/>
            <w:szCs w:val="16"/>
            <w14:numForm w14:val="lining"/>
          </w:rPr>
          <w:t>| VERSION 2021.02.25</w:t>
        </w:r>
      </w:p>
      <w:p w14:paraId="7D829EC9" w14:textId="46537AB2" w:rsidR="00972AC5" w:rsidRDefault="00972AC5" w:rsidP="00972AC5">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 xml:space="preserve">LICENSED UNDER A </w:t>
        </w:r>
        <w:hyperlink r:id="rId3" w:history="1">
          <w:r w:rsidRPr="001F38F7">
            <w:rPr>
              <w:rFonts w:cs="Times New Roman (Body CS)"/>
              <w:sz w:val="16"/>
              <w:szCs w:val="16"/>
              <w14:numForm w14:val="lining"/>
            </w:rPr>
            <w:t>CREATIVE COMMONS BY-NC-ND 4.0 INTERNATIONAL LICENSE</w:t>
          </w:r>
        </w:hyperlink>
      </w:p>
      <w:p w14:paraId="1712872C" w14:textId="67D93416" w:rsidR="00972AC5" w:rsidRPr="00794247" w:rsidRDefault="00972AC5" w:rsidP="00972AC5">
        <w:pPr>
          <w:pStyle w:val="Footer"/>
          <w:jc w:val="right"/>
        </w:pPr>
        <w:r>
          <w:fldChar w:fldCharType="begin"/>
        </w:r>
        <w:r>
          <w:instrText xml:space="preserve"> PAGE   \* MERGEFORMAT </w:instrText>
        </w:r>
        <w:r>
          <w:fldChar w:fldCharType="separate"/>
        </w:r>
        <w:r>
          <w:t>8</w:t>
        </w:r>
        <w:r>
          <w:rPr>
            <w:noProof/>
          </w:rPr>
          <w:fldChar w:fldCharType="end"/>
        </w:r>
      </w:p>
    </w:sdtContent>
  </w:sdt>
  <w:p w14:paraId="3CD86A18" w14:textId="0B96E518" w:rsidR="00972AC5" w:rsidRDefault="00C63216" w:rsidP="00972AC5">
    <w:r w:rsidRPr="0045554A">
      <w:rPr>
        <w:noProof/>
      </w:rPr>
      <w:drawing>
        <wp:anchor distT="0" distB="0" distL="114300" distR="114300" simplePos="0" relativeHeight="251660288" behindDoc="1" locked="0" layoutInCell="1" allowOverlap="1" wp14:anchorId="3A18C9DC" wp14:editId="555F4039">
          <wp:simplePos x="0" y="0"/>
          <wp:positionH relativeFrom="margin">
            <wp:posOffset>4680585</wp:posOffset>
          </wp:positionH>
          <wp:positionV relativeFrom="bottomMargin">
            <wp:posOffset>601345</wp:posOffset>
          </wp:positionV>
          <wp:extent cx="710565" cy="250190"/>
          <wp:effectExtent l="0" t="0" r="0" b="0"/>
          <wp:wrapSquare wrapText="bothSides"/>
          <wp:docPr id="53" name="Picture 53" descr="Creative Commons Licens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112B28" w14:textId="77777777" w:rsidR="00972AC5" w:rsidRDefault="00972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135651"/>
      <w:docPartObj>
        <w:docPartGallery w:val="Page Numbers (Bottom of Page)"/>
        <w:docPartUnique/>
      </w:docPartObj>
    </w:sdtPr>
    <w:sdtEndPr>
      <w:rPr>
        <w:noProof/>
      </w:rPr>
    </w:sdtEndPr>
    <w:sdtContent>
      <w:p w14:paraId="06D8D02B" w14:textId="07A27A69" w:rsidR="006C6A59" w:rsidRPr="007E5239" w:rsidRDefault="006C6A59" w:rsidP="006C6A59">
        <w:pPr>
          <w:pStyle w:val="Footer"/>
          <w:pBdr>
            <w:top w:val="dotted" w:sz="12" w:space="1" w:color="BFBFBF" w:themeColor="text1" w:themeTint="40"/>
          </w:pBdr>
          <w:jc w:val="right"/>
          <w:rPr>
            <w:rFonts w:cs="Times New Roman (Body CS)"/>
            <w:color w:val="000000" w:themeColor="text1"/>
            <w:sz w:val="16"/>
            <w:szCs w:val="16"/>
            <w14:numForm w14:val="lining"/>
          </w:rPr>
        </w:pPr>
        <w:r w:rsidRPr="0045554A">
          <w:rPr>
            <w:noProof/>
          </w:rPr>
          <w:drawing>
            <wp:anchor distT="0" distB="0" distL="114300" distR="114300" simplePos="0" relativeHeight="251662336" behindDoc="0" locked="0" layoutInCell="1" allowOverlap="1" wp14:anchorId="0AA4D563" wp14:editId="709AE57E">
              <wp:simplePos x="0" y="0"/>
              <wp:positionH relativeFrom="margin">
                <wp:posOffset>5387340</wp:posOffset>
              </wp:positionH>
              <wp:positionV relativeFrom="page">
                <wp:posOffset>8751735</wp:posOffset>
              </wp:positionV>
              <wp:extent cx="710565" cy="250190"/>
              <wp:effectExtent l="0" t="0" r="0" b="0"/>
              <wp:wrapThrough wrapText="bothSides">
                <wp:wrapPolygon edited="0">
                  <wp:start x="0" y="0"/>
                  <wp:lineTo x="0" y="19736"/>
                  <wp:lineTo x="20847" y="19736"/>
                  <wp:lineTo x="20847" y="0"/>
                  <wp:lineTo x="0" y="0"/>
                </wp:wrapPolygon>
              </wp:wrapThrough>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D858AC">
            <w:rPr>
              <w:rStyle w:val="Hyperlink"/>
              <w:rFonts w:cs="Times New Roman (Body CS)"/>
              <w:sz w:val="16"/>
              <w:szCs w:val="16"/>
              <w14:numForm w14:val="lining"/>
            </w:rPr>
            <w:t>SIX BUILDING BLOCKS</w:t>
          </w:r>
        </w:hyperlink>
        <w:r>
          <w:rPr>
            <w:rFonts w:cs="Times New Roman (Body CS)"/>
            <w:color w:val="000000" w:themeColor="text1"/>
            <w:sz w:val="16"/>
            <w:szCs w:val="16"/>
            <w14:numForm w14:val="lining"/>
          </w:rPr>
          <w:t xml:space="preserve">: </w:t>
        </w:r>
        <w:r w:rsidR="00C63216">
          <w:rPr>
            <w:rFonts w:cs="Times New Roman (Body CS)"/>
            <w:color w:val="000000" w:themeColor="text1"/>
            <w:sz w:val="16"/>
            <w:szCs w:val="16"/>
            <w14:numForm w14:val="lining"/>
          </w:rPr>
          <w:t>PLANNED, PATIENT-CENTERED VISITS</w:t>
        </w:r>
        <w:r>
          <w:rPr>
            <w:rFonts w:cs="Times New Roman (Body CS)"/>
            <w:color w:val="000000" w:themeColor="text1"/>
            <w:sz w:val="16"/>
            <w:szCs w:val="16"/>
            <w14:numForm w14:val="lining"/>
          </w:rPr>
          <w:t>, RESOURCES AND TIPS  |  VERSION  2021.02.25</w:t>
        </w:r>
      </w:p>
      <w:p w14:paraId="46B6BE17" w14:textId="77777777" w:rsidR="006C6A59" w:rsidRDefault="006C6A59" w:rsidP="006C6A59">
        <w:pPr>
          <w:tabs>
            <w:tab w:val="left" w:pos="3195"/>
          </w:tabs>
          <w:ind w:firstLine="907"/>
          <w:jc w:val="right"/>
          <w:rPr>
            <w:rStyle w:val="Hyperlink"/>
            <w:rFonts w:cs="Times New Roman (Body CS)"/>
            <w:sz w:val="16"/>
            <w:szCs w:val="16"/>
            <w14:numForm w14:val="lining"/>
          </w:rPr>
        </w:pPr>
        <w:r>
          <w:rPr>
            <w:rFonts w:cs="Times New Roman (Body CS)"/>
            <w:color w:val="000000" w:themeColor="text1"/>
            <w:sz w:val="16"/>
            <w:szCs w:val="16"/>
            <w14:numForm w14:val="lining"/>
          </w:rPr>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53F04208" w14:textId="421A8802" w:rsidR="0053252A" w:rsidRPr="006C6A59" w:rsidRDefault="006C6A59" w:rsidP="006C6A59">
        <w:pPr>
          <w:jc w:val="right"/>
          <w:rPr>
            <w:i/>
            <w:sz w:val="12"/>
            <w:szCs w:val="12"/>
          </w:rPr>
        </w:pPr>
        <w:r>
          <w:rPr>
            <w:i/>
            <w:sz w:val="12"/>
            <w:szCs w:val="12"/>
          </w:rPr>
          <w:t>F</w:t>
        </w:r>
        <w:r w:rsidRPr="00E42C39">
          <w:rPr>
            <w:i/>
            <w:sz w:val="12"/>
            <w:szCs w:val="12"/>
          </w:rPr>
          <w:t>und</w:t>
        </w:r>
        <w:r>
          <w:rPr>
            <w:i/>
            <w:sz w:val="12"/>
            <w:szCs w:val="12"/>
          </w:rPr>
          <w:t>ed</w:t>
        </w:r>
        <w:r w:rsidRPr="00E42C39">
          <w:rPr>
            <w:i/>
            <w:sz w:val="12"/>
            <w:szCs w:val="12"/>
          </w:rPr>
          <w:t xml:space="preserve"> </w:t>
        </w:r>
        <w:r>
          <w:rPr>
            <w:i/>
            <w:sz w:val="12"/>
            <w:szCs w:val="12"/>
          </w:rPr>
          <w:t xml:space="preserve">by </w:t>
        </w:r>
        <w:r w:rsidRPr="00E42C39">
          <w:rPr>
            <w:i/>
            <w:sz w:val="12"/>
            <w:szCs w:val="12"/>
          </w:rPr>
          <w:t>Agency for Healthcare R</w:t>
        </w:r>
        <w:r>
          <w:rPr>
            <w:i/>
            <w:sz w:val="12"/>
            <w:szCs w:val="12"/>
          </w:rPr>
          <w:t>esearch &amp; Quality (#</w:t>
        </w:r>
        <w:r w:rsidRPr="00E42C39">
          <w:rPr>
            <w:i/>
            <w:sz w:val="12"/>
            <w:szCs w:val="12"/>
          </w:rPr>
          <w:t>R18HS023750</w:t>
        </w:r>
        <w:r>
          <w:rPr>
            <w:i/>
            <w:sz w:val="12"/>
            <w:szCs w:val="12"/>
          </w:rPr>
          <w:t>,</w:t>
        </w:r>
        <w:r w:rsidRPr="00E42C39">
          <w:rPr>
            <w:i/>
            <w:sz w:val="12"/>
            <w:szCs w:val="12"/>
          </w:rPr>
          <w:t xml:space="preserve"> </w:t>
        </w:r>
        <w:r>
          <w:rPr>
            <w:i/>
            <w:sz w:val="12"/>
            <w:szCs w:val="12"/>
          </w:rPr>
          <w:t>#</w:t>
        </w:r>
        <w:r w:rsidRPr="00E42C39">
          <w:rPr>
            <w:i/>
            <w:sz w:val="12"/>
            <w:szCs w:val="12"/>
          </w:rPr>
          <w:t>HHSP2</w:t>
        </w:r>
        <w:r>
          <w:rPr>
            <w:i/>
            <w:sz w:val="12"/>
            <w:szCs w:val="12"/>
          </w:rPr>
          <w:t xml:space="preserve">33201500013I), </w:t>
        </w:r>
        <w:r w:rsidRPr="00E42C39">
          <w:rPr>
            <w:i/>
            <w:sz w:val="12"/>
            <w:szCs w:val="12"/>
          </w:rPr>
          <w:t>Washington State Department of Health (</w:t>
        </w:r>
        <w:r>
          <w:rPr>
            <w:i/>
            <w:sz w:val="12"/>
            <w:szCs w:val="12"/>
          </w:rPr>
          <w:t>CDC #5 NU17CE002734</w:t>
        </w:r>
        <w:r w:rsidRPr="00E42C39">
          <w:rPr>
            <w:i/>
            <w:sz w:val="12"/>
            <w:szCs w:val="12"/>
          </w:rPr>
          <w:t xml:space="preserve">), </w:t>
        </w:r>
        <w:r w:rsidRPr="009C290E">
          <w:rPr>
            <w:i/>
            <w:sz w:val="12"/>
            <w:szCs w:val="12"/>
          </w:rPr>
          <w:t>National Institute on Drug Abuse (#UG1DAO13714)</w:t>
        </w:r>
        <w:r>
          <w:rPr>
            <w:i/>
            <w:sz w:val="12"/>
            <w:szCs w:val="12"/>
          </w:rPr>
          <w:t xml:space="preserve">, </w:t>
        </w:r>
        <w:r w:rsidRPr="00E42C39">
          <w:rPr>
            <w:i/>
            <w:sz w:val="12"/>
            <w:szCs w:val="12"/>
          </w:rPr>
          <w:t xml:space="preserve">and the Washington State’s Olympic Communities of Health. Its contents are solely the responsibility of the authors and do not necessarily represent the official views of </w:t>
        </w:r>
        <w:r>
          <w:rPr>
            <w:i/>
            <w:sz w:val="12"/>
            <w:szCs w:val="12"/>
          </w:rPr>
          <w:t>AHRQ, WA DOH, NIDA, or WA DOH</w:t>
        </w:r>
        <w:r w:rsidRPr="00E42C39">
          <w:rPr>
            <w:i/>
            <w:sz w:val="12"/>
            <w:szCs w:val="12"/>
          </w:rPr>
          <w:t>.</w:t>
        </w:r>
        <w:r>
          <w:rPr>
            <w:i/>
            <w:sz w:val="12"/>
            <w:szCs w:val="12"/>
          </w:rPr>
          <w:t xml:space="preserve"> All Six Building Blocks materials created by the University of Washington Department of Family Medicine and Kaiser Permanente Washington Health Research Instittue.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7ED02" w14:textId="77777777" w:rsidR="00904633" w:rsidRDefault="00904633" w:rsidP="00972AC5">
      <w:pPr>
        <w:spacing w:after="0" w:line="240" w:lineRule="auto"/>
      </w:pPr>
      <w:r>
        <w:separator/>
      </w:r>
    </w:p>
  </w:footnote>
  <w:footnote w:type="continuationSeparator" w:id="0">
    <w:p w14:paraId="0AAE4B15" w14:textId="77777777" w:rsidR="00904633" w:rsidRDefault="00904633" w:rsidP="00972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D633C4"/>
    <w:multiLevelType w:val="hybridMultilevel"/>
    <w:tmpl w:val="4F2469A8"/>
    <w:lvl w:ilvl="0" w:tplc="975AFD10">
      <w:start w:val="1"/>
      <w:numFmt w:val="bullet"/>
      <w:pStyle w:val="Checklist"/>
      <w:lvlText w:val=""/>
      <w:lvlJc w:val="left"/>
      <w:pPr>
        <w:ind w:left="1080" w:hanging="360"/>
      </w:pPr>
      <w:rPr>
        <w:rFonts w:ascii="Symbol" w:hAnsi="Symbol" w:hint="default"/>
        <w:color w:val="4472C4"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1A"/>
    <w:rsid w:val="00050B15"/>
    <w:rsid w:val="00091500"/>
    <w:rsid w:val="001522B9"/>
    <w:rsid w:val="001D69EF"/>
    <w:rsid w:val="001E53E8"/>
    <w:rsid w:val="0038451A"/>
    <w:rsid w:val="003C41A3"/>
    <w:rsid w:val="00402A39"/>
    <w:rsid w:val="00476DCE"/>
    <w:rsid w:val="004A4950"/>
    <w:rsid w:val="0053252A"/>
    <w:rsid w:val="005C6CD3"/>
    <w:rsid w:val="006258A0"/>
    <w:rsid w:val="006C6A59"/>
    <w:rsid w:val="00821367"/>
    <w:rsid w:val="00904633"/>
    <w:rsid w:val="00972AC5"/>
    <w:rsid w:val="009E6D71"/>
    <w:rsid w:val="00B5272D"/>
    <w:rsid w:val="00C63216"/>
    <w:rsid w:val="00D65D7B"/>
    <w:rsid w:val="00FE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8545"/>
  <w15:chartTrackingRefBased/>
  <w15:docId w15:val="{781FD93B-E9C2-426F-A5C8-EC69199C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15"/>
  </w:style>
  <w:style w:type="paragraph" w:styleId="Heading1">
    <w:name w:val="heading 1"/>
    <w:next w:val="BodyText"/>
    <w:link w:val="Heading1Char"/>
    <w:uiPriority w:val="9"/>
    <w:qFormat/>
    <w:rsid w:val="0038451A"/>
    <w:pPr>
      <w:keepNext/>
      <w:keepLines/>
      <w:spacing w:before="120" w:after="120" w:line="240" w:lineRule="auto"/>
      <w:outlineLvl w:val="0"/>
    </w:pPr>
    <w:rPr>
      <w:rFonts w:eastAsiaTheme="majorEastAsia" w:cstheme="majorBidi"/>
      <w:b/>
      <w:color w:val="284F57"/>
      <w:sz w:val="52"/>
      <w:szCs w:val="32"/>
    </w:rPr>
  </w:style>
  <w:style w:type="paragraph" w:styleId="Heading2">
    <w:name w:val="heading 2"/>
    <w:next w:val="BodyText"/>
    <w:link w:val="Heading2Char"/>
    <w:uiPriority w:val="9"/>
    <w:unhideWhenUsed/>
    <w:qFormat/>
    <w:rsid w:val="0038451A"/>
    <w:pPr>
      <w:keepNext/>
      <w:keepLines/>
      <w:spacing w:before="360" w:after="120" w:line="240" w:lineRule="auto"/>
      <w:outlineLvl w:val="1"/>
    </w:pPr>
    <w:rPr>
      <w:rFonts w:eastAsiaTheme="majorEastAsia" w:cstheme="majorBidi"/>
      <w:b/>
      <w:bCs/>
      <w:color w:val="1F4D78"/>
      <w:sz w:val="32"/>
      <w:szCs w:val="52"/>
    </w:rPr>
  </w:style>
  <w:style w:type="paragraph" w:styleId="Heading3">
    <w:name w:val="heading 3"/>
    <w:basedOn w:val="Normal"/>
    <w:next w:val="Normal"/>
    <w:link w:val="Heading3Char"/>
    <w:uiPriority w:val="9"/>
    <w:unhideWhenUsed/>
    <w:qFormat/>
    <w:rsid w:val="0038451A"/>
    <w:pPr>
      <w:keepNext/>
      <w:keepLines/>
      <w:spacing w:before="120" w:after="120" w:line="240" w:lineRule="auto"/>
      <w:outlineLvl w:val="2"/>
    </w:pPr>
    <w:rPr>
      <w:rFonts w:asciiTheme="majorHAnsi" w:eastAsiaTheme="majorEastAsia" w:hAnsiTheme="majorHAnsi" w:cstheme="majorBidi"/>
      <w:b/>
      <w:color w:val="5EA69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51A"/>
    <w:rPr>
      <w:rFonts w:eastAsiaTheme="majorEastAsia" w:cstheme="majorBidi"/>
      <w:b/>
      <w:color w:val="284F57"/>
      <w:sz w:val="52"/>
      <w:szCs w:val="32"/>
    </w:rPr>
  </w:style>
  <w:style w:type="character" w:customStyle="1" w:styleId="Heading2Char">
    <w:name w:val="Heading 2 Char"/>
    <w:basedOn w:val="DefaultParagraphFont"/>
    <w:link w:val="Heading2"/>
    <w:uiPriority w:val="9"/>
    <w:rsid w:val="0038451A"/>
    <w:rPr>
      <w:rFonts w:eastAsiaTheme="majorEastAsia" w:cstheme="majorBidi"/>
      <w:b/>
      <w:bCs/>
      <w:color w:val="1F4D78"/>
      <w:sz w:val="32"/>
      <w:szCs w:val="52"/>
    </w:rPr>
  </w:style>
  <w:style w:type="character" w:customStyle="1" w:styleId="Heading3Char">
    <w:name w:val="Heading 3 Char"/>
    <w:basedOn w:val="DefaultParagraphFont"/>
    <w:link w:val="Heading3"/>
    <w:uiPriority w:val="9"/>
    <w:rsid w:val="0038451A"/>
    <w:rPr>
      <w:rFonts w:asciiTheme="majorHAnsi" w:eastAsiaTheme="majorEastAsia" w:hAnsiTheme="majorHAnsi" w:cstheme="majorBidi"/>
      <w:b/>
      <w:color w:val="5EA69E"/>
      <w:sz w:val="24"/>
      <w:szCs w:val="24"/>
    </w:rPr>
  </w:style>
  <w:style w:type="paragraph" w:styleId="BodyText">
    <w:name w:val="Body Text"/>
    <w:link w:val="BodyTextChar"/>
    <w:uiPriority w:val="1"/>
    <w:qFormat/>
    <w:rsid w:val="0038451A"/>
    <w:pPr>
      <w:spacing w:after="120" w:line="240" w:lineRule="auto"/>
    </w:pPr>
    <w:rPr>
      <w:rFonts w:eastAsia="Calibri" w:cs="Calibri"/>
      <w:szCs w:val="20"/>
      <w14:numForm w14:val="lining"/>
    </w:rPr>
  </w:style>
  <w:style w:type="character" w:customStyle="1" w:styleId="BodyTextChar">
    <w:name w:val="Body Text Char"/>
    <w:basedOn w:val="DefaultParagraphFont"/>
    <w:link w:val="BodyText"/>
    <w:uiPriority w:val="1"/>
    <w:rsid w:val="0038451A"/>
    <w:rPr>
      <w:rFonts w:eastAsia="Calibri" w:cs="Calibri"/>
      <w:szCs w:val="20"/>
      <w14:numForm w14:val="lining"/>
    </w:rPr>
  </w:style>
  <w:style w:type="paragraph" w:customStyle="1" w:styleId="Checklist">
    <w:name w:val="Checklist"/>
    <w:basedOn w:val="ListParagraph"/>
    <w:qFormat/>
    <w:rsid w:val="0038451A"/>
    <w:pPr>
      <w:numPr>
        <w:numId w:val="1"/>
      </w:numPr>
    </w:pPr>
  </w:style>
  <w:style w:type="character" w:styleId="Hyperlink">
    <w:name w:val="Hyperlink"/>
    <w:basedOn w:val="DefaultParagraphFont"/>
    <w:uiPriority w:val="99"/>
    <w:unhideWhenUsed/>
    <w:qFormat/>
    <w:rsid w:val="0038451A"/>
    <w:rPr>
      <w:color w:val="404040" w:themeColor="text1" w:themeTint="BF"/>
      <w:u w:val="dotted"/>
    </w:rPr>
  </w:style>
  <w:style w:type="paragraph" w:styleId="ListParagraph">
    <w:name w:val="List Paragraph"/>
    <w:basedOn w:val="Normal"/>
    <w:uiPriority w:val="34"/>
    <w:qFormat/>
    <w:rsid w:val="0038451A"/>
    <w:pPr>
      <w:ind w:left="720"/>
      <w:contextualSpacing/>
    </w:pPr>
  </w:style>
  <w:style w:type="paragraph" w:styleId="Header">
    <w:name w:val="header"/>
    <w:basedOn w:val="Normal"/>
    <w:link w:val="HeaderChar"/>
    <w:uiPriority w:val="99"/>
    <w:unhideWhenUsed/>
    <w:rsid w:val="00972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AC5"/>
  </w:style>
  <w:style w:type="paragraph" w:styleId="Footer">
    <w:name w:val="footer"/>
    <w:basedOn w:val="Normal"/>
    <w:link w:val="FooterChar"/>
    <w:uiPriority w:val="99"/>
    <w:unhideWhenUsed/>
    <w:rsid w:val="00972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amilymedicine.uw.edu/improvingopioidcare/wp-content/uploads/sites/9/2018/02/Principles-and-language-suggestions-for-talking-with-patients.pdf" TargetMode="External"/><Relationship Id="rId21" Type="http://schemas.openxmlformats.org/officeDocument/2006/relationships/hyperlink" Target="https://familymedicine.uw.edu/improvingopioidcare/wp-content/uploads/sites/9/2018/02/CDC-patient-education_6BB.CME_.pdf" TargetMode="External"/><Relationship Id="rId34" Type="http://schemas.openxmlformats.org/officeDocument/2006/relationships/hyperlink" Target="https://effectivehealthcare.ahrq.gov/products/nonpharma-treatment-pain/research-2018" TargetMode="External"/><Relationship Id="rId42" Type="http://schemas.openxmlformats.org/officeDocument/2006/relationships/hyperlink" Target="https://familymedicine.uw.edu/improvingopioidcare/wp-content/uploads/sites/9/2019/09/Chronic-Pain-Self-Management-Resources_2019-05-02-w-attribution.pdf" TargetMode="External"/><Relationship Id="rId47" Type="http://schemas.openxmlformats.org/officeDocument/2006/relationships/hyperlink" Target="https://www.mentalhealth.va.gov/coe/cesamh/docs/Activity_Pacing-patients.pdf" TargetMode="External"/><Relationship Id="rId50" Type="http://schemas.openxmlformats.org/officeDocument/2006/relationships/hyperlink" Target="https://www.cdc.gov/drugoverdose/training/collaborative-relationship/" TargetMode="External"/><Relationship Id="rId55" Type="http://schemas.openxmlformats.org/officeDocument/2006/relationships/hyperlink" Target="https://familymedicine.uw.edu/improvingopioidcare/wp-content/uploads/sites/9/2020/07/SDH-and-Pain-Management_2020-07-22.pdf" TargetMode="External"/><Relationship Id="rId63" Type="http://schemas.openxmlformats.org/officeDocument/2006/relationships/hyperlink" Target="https://www.cdc.gov/drugoverdose/training/reducingrisk/index.html"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familymedicine.uw.edu/improvingopioidcare/wp-content/uploads/sites/9/2018/02/PainTracker_PatientVersion.pdf" TargetMode="External"/><Relationship Id="rId29" Type="http://schemas.openxmlformats.org/officeDocument/2006/relationships/hyperlink" Target="https://www.oregonpainguidance.org/clinics/difficult-conversations/" TargetMode="External"/><Relationship Id="rId11" Type="http://schemas.openxmlformats.org/officeDocument/2006/relationships/hyperlink" Target="https://familymedicine.uw.edu/improvingopioidcare/wp-content/uploads/sites/9/2018/02/PainTracker_PatientVersion.pdf" TargetMode="External"/><Relationship Id="rId24" Type="http://schemas.openxmlformats.org/officeDocument/2006/relationships/hyperlink" Target="https://familymedicine.uw.edu/improvingopioidcare/wp-content/uploads/sites/9/2020/10/Education-Resources-for-Patients-with-Chronic-Pain_2020-10-19.pdf" TargetMode="External"/><Relationship Id="rId32" Type="http://schemas.openxmlformats.org/officeDocument/2006/relationships/hyperlink" Target="https://familymedicine.uw.edu/improvingopioidcare/wp-content/uploads/sites/9/2018/10/nonopioid_treatments-a.pdf" TargetMode="External"/><Relationship Id="rId37" Type="http://schemas.openxmlformats.org/officeDocument/2006/relationships/hyperlink" Target="https://familymedicine.uw.edu/improvingopioidcare/wp-content/uploads/sites/9/2020/07/Opioid-Refill-Workflow_2020-07-06.pdf" TargetMode="External"/><Relationship Id="rId40" Type="http://schemas.openxmlformats.org/officeDocument/2006/relationships/hyperlink" Target="https://familymedicine.uw.edu/wp-content/uploads/sites/9/2018/02/Patient-Health-Questionnaire.pdf" TargetMode="External"/><Relationship Id="rId45" Type="http://schemas.openxmlformats.org/officeDocument/2006/relationships/hyperlink" Target="https://harmreduction.org/wp-content/uploads/2016/04/patient-ed.pdf" TargetMode="External"/><Relationship Id="rId53" Type="http://schemas.openxmlformats.org/officeDocument/2006/relationships/hyperlink" Target="https://familymedicine.uw.edu/improvingopioidcare/wp-content/uploads/sites/9/2019/09/Difficult-Conversations-for-Staff_2018-09-19-w-attribution.pdf" TargetMode="External"/><Relationship Id="rId58" Type="http://schemas.openxmlformats.org/officeDocument/2006/relationships/hyperlink" Target="https://familymedicine.uw.edu/improvingopioidcare/wp-content/uploads/sites/9/2018/10/nonopioid_treatments-a.pdf" TargetMode="External"/><Relationship Id="rId66"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s://familymedicine.uw.edu/improvingopioidcare/wp-content/uploads/sites/9/2018/02/Principles-and-language-suggestions-for-talking-with-patients.pdf" TargetMode="External"/><Relationship Id="rId19" Type="http://schemas.openxmlformats.org/officeDocument/2006/relationships/hyperlink" Target="https://familymedicine.uw.edu/improvingopioidcare/wp-content/uploads/sites/9/2018/02/VA-Opioid-Taper-Decision-Tool.pdf" TargetMode="External"/><Relationship Id="rId14" Type="http://schemas.openxmlformats.org/officeDocument/2006/relationships/hyperlink" Target="https://familymedicine.uw.edu/improvingopioidcare/wp-content/uploads/sites/9/2021/01/Chronic-Pain-Appointment-Workflow_2021-01-12.pdf" TargetMode="External"/><Relationship Id="rId22" Type="http://schemas.openxmlformats.org/officeDocument/2006/relationships/hyperlink" Target="https://familymedicine.uw.edu/improvingopioidcare/wp-content/uploads/sites/9/2019/09/Patient-letter_2018-05-23_attribution.docx" TargetMode="External"/><Relationship Id="rId27" Type="http://schemas.openxmlformats.org/officeDocument/2006/relationships/hyperlink" Target="https://familymedicine.uw.edu/improvingopioidcare/wp-content/uploads/sites/9/2019/09/Difficult-Conversations-for-Staff_2018-09-19-w-attribution.pdf" TargetMode="External"/><Relationship Id="rId30" Type="http://schemas.openxmlformats.org/officeDocument/2006/relationships/hyperlink" Target="https://familymedicine.uw.edu/improvingopioidcare/wp-content/uploads/sites/9/2020/07/SDH-and-Pain-Management_2020-07-22.pdf" TargetMode="External"/><Relationship Id="rId35" Type="http://schemas.openxmlformats.org/officeDocument/2006/relationships/hyperlink" Target="https://effectivehealthcare.ahrq.gov/products/treatments-acute-pain/research" TargetMode="External"/><Relationship Id="rId43" Type="http://schemas.openxmlformats.org/officeDocument/2006/relationships/hyperlink" Target="https://www.cdc.gov/drugoverdose/pdf/AHA-Patient-Opioid-Factsheet-a.pdf" TargetMode="External"/><Relationship Id="rId48" Type="http://schemas.openxmlformats.org/officeDocument/2006/relationships/hyperlink" Target="https://www.cdc.gov/drugoverdose/training/communicating/" TargetMode="External"/><Relationship Id="rId56" Type="http://schemas.openxmlformats.org/officeDocument/2006/relationships/hyperlink" Target="https://familymedicine.uw.edu/improvingopioidcare/wp-content/uploads/sites/9/2021/01/Stigma-and-Chronic-Pain_2021-01-12-1.pdf" TargetMode="External"/><Relationship Id="rId64" Type="http://schemas.openxmlformats.org/officeDocument/2006/relationships/hyperlink" Target="https://familymedicine.uw.edu/improvingopioidcare/wp-content/uploads/sites/9/2019/09/Patients-on-legacy-prescriptions_2019-05-23-w-attribution.pdf" TargetMode="External"/><Relationship Id="rId8" Type="http://schemas.openxmlformats.org/officeDocument/2006/relationships/footnotes" Target="footnotes.xml"/><Relationship Id="rId51" Type="http://schemas.openxmlformats.org/officeDocument/2006/relationships/hyperlink" Target="https://www.youtube.com/watch?v=KvlQuaOogUE&amp;feature=youtu.be" TargetMode="External"/><Relationship Id="rId3" Type="http://schemas.openxmlformats.org/officeDocument/2006/relationships/customXml" Target="../customXml/item3.xml"/><Relationship Id="rId12" Type="http://schemas.openxmlformats.org/officeDocument/2006/relationships/hyperlink" Target="https://cds.ahrq.gov/" TargetMode="External"/><Relationship Id="rId17" Type="http://schemas.openxmlformats.org/officeDocument/2006/relationships/hyperlink" Target="https://familymedicine.uw.edu/improvingopioidcare/wp-content/uploads/sites/9/2018/10/TurnTheTide_PocketGuide-a.pdf" TargetMode="External"/><Relationship Id="rId25" Type="http://schemas.openxmlformats.org/officeDocument/2006/relationships/hyperlink" Target="https://familymedicine.uw.edu/improvingopioidcare/wp-content/uploads/sites/9/2020/07/Empathic-Communication-Resources_2020-07-28.pdf" TargetMode="External"/><Relationship Id="rId33" Type="http://schemas.openxmlformats.org/officeDocument/2006/relationships/hyperlink" Target="https://familymedicine.uw.edu/improvingopioidcare/wp-content/uploads/sites/9/2019/09/Complementary-and-Alternative-Medicine-for-Chronic-Pain_2018-08-13-w-attribution.pdf" TargetMode="External"/><Relationship Id="rId38" Type="http://schemas.openxmlformats.org/officeDocument/2006/relationships/hyperlink" Target="https://familymedicine.uw.edu/improvingopioidcare/wp-content/uploads/sites/9/2018/02/Opioid_Risk_Tool.pdf" TargetMode="External"/><Relationship Id="rId46" Type="http://schemas.openxmlformats.org/officeDocument/2006/relationships/hyperlink" Target="https://familymedicine.uw.edu/improvingopioidcare/wp-content/uploads/sites/9/2019/09/Chronic-Pain-Self-Management-Resources_2019-05-02-w-attribution.pdf" TargetMode="External"/><Relationship Id="rId59" Type="http://schemas.openxmlformats.org/officeDocument/2006/relationships/hyperlink" Target="https://familymedicine.uw.edu/improvingopioidcare/wp-content/uploads/sites/9/2019/09/Complementary-and-Alternative-Medicine-for-Chronic-Pain_2018-08-13-w-attribution.pdf" TargetMode="External"/><Relationship Id="rId67" Type="http://schemas.openxmlformats.org/officeDocument/2006/relationships/fontTable" Target="fontTable.xml"/><Relationship Id="rId20" Type="http://schemas.openxmlformats.org/officeDocument/2006/relationships/hyperlink" Target="https://www.hhs.gov/opioids/sites/default/files/2019-10/Dosage_Reduction_Discontinuation.pdf" TargetMode="External"/><Relationship Id="rId41" Type="http://schemas.openxmlformats.org/officeDocument/2006/relationships/hyperlink" Target="https://familymedicine.uw.edu/improvingopioidcare/wp-content/uploads/sites/9/2020/10/Education-Resources-for-Patients-with-Chronic-Pain_2020-10-19.pdf" TargetMode="External"/><Relationship Id="rId54" Type="http://schemas.openxmlformats.org/officeDocument/2006/relationships/hyperlink" Target="https://www.oregonpainguidance.org/clinics/difficult-conversations/" TargetMode="External"/><Relationship Id="rId62" Type="http://schemas.openxmlformats.org/officeDocument/2006/relationships/hyperlink" Target="https://familymedicine.uw.edu/improvingopioidcare/wp-content/uploads/sites/9/2019/09/Difficult-Conversations-for-Staff_2018-09-19-w-attribution.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familymedicine.uw.edu/improvingopioidcare/wp-content/uploads/sites/9/2019/09/Care-Plan_2019-02-20_attribution.docx" TargetMode="External"/><Relationship Id="rId23" Type="http://schemas.openxmlformats.org/officeDocument/2006/relationships/hyperlink" Target="https://familymedicine.uw.edu/improvingopioidcare/wp-content/uploads/sites/9/2019/09/Chronic-Pain-Self-Management-Resources_2019-05-02-w-attribution.pdf" TargetMode="External"/><Relationship Id="rId28" Type="http://schemas.openxmlformats.org/officeDocument/2006/relationships/hyperlink" Target="https://www.youtube.com/watch?v=KvlQuaOogUE&amp;feature=youtu.be" TargetMode="External"/><Relationship Id="rId36" Type="http://schemas.openxmlformats.org/officeDocument/2006/relationships/hyperlink" Target="https://familymedicine.uw.edu/improvingopioidcare/wp-content/uploads/sites/9/2021/01/Chronic-Pain-Appointment-Workflow_2021-01-12.pdf" TargetMode="External"/><Relationship Id="rId49" Type="http://schemas.openxmlformats.org/officeDocument/2006/relationships/hyperlink" Target="https://www.cdc.gov/drugoverdose/training/motivational-interviewing/" TargetMode="External"/><Relationship Id="rId57" Type="http://schemas.openxmlformats.org/officeDocument/2006/relationships/hyperlink" Target="https://healthreach.nlm.nih.gov/document/942/Stigma-and-opioids-Opioid-addiction-part-12" TargetMode="External"/><Relationship Id="rId10" Type="http://schemas.openxmlformats.org/officeDocument/2006/relationships/hyperlink" Target="https://familymedicine.uw.edu/improvingopioidcare/wp-content/uploads/sites/9/2019/10/Purposes-of-Tracking-and-Monitoring_2018-05-15_attribution.pdf" TargetMode="External"/><Relationship Id="rId31" Type="http://schemas.openxmlformats.org/officeDocument/2006/relationships/hyperlink" Target="https://familymedicine.uw.edu/improvingopioidcare/wp-content/uploads/sites/9/2021/01/Stigma-and-Chronic-Pain_2021-01-12-1.pdf" TargetMode="External"/><Relationship Id="rId44" Type="http://schemas.openxmlformats.org/officeDocument/2006/relationships/hyperlink" Target="https://www.pbm.va.gov/PBM/AcademicDetailingService/Documents/Opioid_Benzodiazepine_Direct_to_Consumer_Brochure.pdf" TargetMode="External"/><Relationship Id="rId52" Type="http://schemas.openxmlformats.org/officeDocument/2006/relationships/hyperlink" Target="https://familymedicine.uw.edu/improvingopioidcare/wp-content/uploads/sites/9/2018/02/Principles-and-language-suggestions-for-talking-with-patients.pdf" TargetMode="External"/><Relationship Id="rId60" Type="http://schemas.openxmlformats.org/officeDocument/2006/relationships/hyperlink" Target="https://www.cdc.gov/drugoverdose/training/nonopioid/index.html" TargetMode="External"/><Relationship Id="rId65"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familymedicine.uw.edu/improvingopioidcare/wp-content/uploads/sites/9/2020/07/WSMA_DotphrasesOpioids_Checklist.docx" TargetMode="External"/><Relationship Id="rId18" Type="http://schemas.openxmlformats.org/officeDocument/2006/relationships/hyperlink" Target="https://familymedicine.uw.edu/improvingopioidcare/wp-content/uploads/sites/9/2020/09/BRAVO-updated-2019.pdf" TargetMode="External"/><Relationship Id="rId39" Type="http://schemas.openxmlformats.org/officeDocument/2006/relationships/hyperlink" Target="https://familymedicine.uw.edu/improvingopioidcare/wp-content/uploads/sites/9/2018/02/Pain-Enjoyment-General-activity.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improvingopioidcare.org" TargetMode="External"/><Relationship Id="rId1" Type="http://schemas.openxmlformats.org/officeDocument/2006/relationships/image" Target="media/image1.png"/><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improvingopioidcare.org/"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04878B0C81A4CAE492474AD209CA1" ma:contentTypeVersion="10" ma:contentTypeDescription="Create a new document." ma:contentTypeScope="" ma:versionID="0cbd999d65c13fa9721b229baffed8b1">
  <xsd:schema xmlns:xsd="http://www.w3.org/2001/XMLSchema" xmlns:xs="http://www.w3.org/2001/XMLSchema" xmlns:p="http://schemas.microsoft.com/office/2006/metadata/properties" xmlns:ns2="e2440f4c-5673-4775-bd66-a1df653e57f1" targetNamespace="http://schemas.microsoft.com/office/2006/metadata/properties" ma:root="true" ma:fieldsID="eee660a57bd23256c0952364fc98d2c9" ns2:_="">
    <xsd:import namespace="e2440f4c-5673-4775-bd66-a1df653e57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40f4c-5673-4775-bd66-a1df653e5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9C2761-82D1-418D-B935-4ABB5B1C2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40f4c-5673-4775-bd66-a1df653e5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1A329-4885-4CF2-9C2F-908BA23FE05A}">
  <ds:schemaRefs>
    <ds:schemaRef ds:uri="http://schemas.microsoft.com/sharepoint/v3/contenttype/forms"/>
  </ds:schemaRefs>
</ds:datastoreItem>
</file>

<file path=customXml/itemProps3.xml><?xml version="1.0" encoding="utf-8"?>
<ds:datastoreItem xmlns:ds="http://schemas.openxmlformats.org/officeDocument/2006/customXml" ds:itemID="{0AC36188-951F-43C8-9585-D3E921133E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2837</Words>
  <Characters>16171</Characters>
  <Application>Microsoft Office Word</Application>
  <DocSecurity>0</DocSecurity>
  <Lines>134</Lines>
  <Paragraphs>37</Paragraphs>
  <ScaleCrop>false</ScaleCrop>
  <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R Ike</dc:creator>
  <cp:keywords/>
  <dc:description/>
  <cp:lastModifiedBy>Brooke R Ike</cp:lastModifiedBy>
  <cp:revision>7</cp:revision>
  <dcterms:created xsi:type="dcterms:W3CDTF">2021-02-26T01:00:00Z</dcterms:created>
  <dcterms:modified xsi:type="dcterms:W3CDTF">2021-02-26T01:14:00Z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0x01010085C04878B0C81A4CAE492474AD209CA1</vt:lpwstr>
  </property>
</Properties>
</file>