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D2BD" w14:textId="77777777" w:rsidR="0036687A" w:rsidRDefault="0036687A" w:rsidP="0036687A">
      <w:pPr>
        <w:pStyle w:val="Heading1"/>
      </w:pPr>
      <w:r>
        <w:t>Event Tally</w:t>
      </w:r>
    </w:p>
    <w:p w14:paraId="5D0AD2BE" w14:textId="77777777" w:rsidR="0036687A" w:rsidRDefault="0036687A" w:rsidP="0036687A">
      <w:pPr>
        <w:pStyle w:val="Heading2"/>
      </w:pPr>
      <w:r>
        <w:t>How to conduct an event tally</w:t>
      </w:r>
    </w:p>
    <w:p w14:paraId="5D0AD2BF" w14:textId="77777777" w:rsidR="0036687A" w:rsidRDefault="0036687A" w:rsidP="0036687A">
      <w:pPr>
        <w:pStyle w:val="BodyText"/>
      </w:pPr>
      <w:r w:rsidRPr="00BC3A7C">
        <w:t>For one</w:t>
      </w:r>
      <w:r>
        <w:t xml:space="preserve"> or two</w:t>
      </w:r>
      <w:r w:rsidRPr="00BC3A7C">
        <w:t xml:space="preserve"> week</w:t>
      </w:r>
      <w:r>
        <w:t>s</w:t>
      </w:r>
      <w:r w:rsidRPr="00BC3A7C">
        <w:t>, use th</w:t>
      </w:r>
      <w:r>
        <w:t>is</w:t>
      </w:r>
      <w:r w:rsidRPr="00BC3A7C">
        <w:t xml:space="preserve"> tracking to manually tally </w:t>
      </w:r>
      <w:r>
        <w:t>an event of interest to your organization, such as:</w:t>
      </w:r>
    </w:p>
    <w:p w14:paraId="5D0AD2C0" w14:textId="77777777" w:rsidR="0036687A" w:rsidRDefault="0036687A" w:rsidP="0036687A">
      <w:pPr>
        <w:pStyle w:val="Bullet"/>
      </w:pPr>
      <w:r>
        <w:t>H</w:t>
      </w:r>
      <w:r w:rsidRPr="00BC3A7C">
        <w:t>ow many patients receive opioid prescriptions/refills</w:t>
      </w:r>
      <w:r>
        <w:t>?</w:t>
      </w:r>
    </w:p>
    <w:p w14:paraId="5D0AD2C1" w14:textId="77777777" w:rsidR="0036687A" w:rsidRDefault="0036687A" w:rsidP="0036687A">
      <w:pPr>
        <w:pStyle w:val="Bullet"/>
      </w:pPr>
      <w:r>
        <w:t>How many calls do you receive for early refills?</w:t>
      </w:r>
    </w:p>
    <w:p w14:paraId="5D0AD2C2" w14:textId="77777777" w:rsidR="0036687A" w:rsidRDefault="0036687A" w:rsidP="0036687A">
      <w:pPr>
        <w:pStyle w:val="Bullet"/>
      </w:pPr>
      <w:r>
        <w:t>How many requests for refills to do you receive on Fridays?</w:t>
      </w:r>
    </w:p>
    <w:p w14:paraId="5D0AD2C3" w14:textId="77777777" w:rsidR="0036687A" w:rsidRDefault="0036687A" w:rsidP="0036687A">
      <w:pPr>
        <w:pStyle w:val="Bullet"/>
      </w:pPr>
      <w:r>
        <w:t>Look at each provider’s schedule over a one week period and calculate what proportion of the patients on the schedule are on chronic opioids?</w:t>
      </w:r>
    </w:p>
    <w:p w14:paraId="5D0AD2C4" w14:textId="77777777" w:rsidR="0036687A" w:rsidRPr="00432A18" w:rsidRDefault="0036687A" w:rsidP="0036687A">
      <w:pPr>
        <w:pStyle w:val="Heading3"/>
      </w:pPr>
      <w:r>
        <w:t>Event tally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36687A" w:rsidRPr="00432A18" w14:paraId="5D0AD2C7" w14:textId="77777777" w:rsidTr="00CE7BEF">
        <w:tc>
          <w:tcPr>
            <w:tcW w:w="1345" w:type="dxa"/>
            <w:shd w:val="clear" w:color="auto" w:fill="2E74B5" w:themeFill="accent1" w:themeFillShade="BF"/>
          </w:tcPr>
          <w:p w14:paraId="5D0AD2C5" w14:textId="77777777" w:rsidR="0036687A" w:rsidRPr="00432A18" w:rsidRDefault="0036687A" w:rsidP="00CE7BEF">
            <w:pPr>
              <w:pStyle w:val="Tableheader"/>
            </w:pPr>
            <w:r>
              <w:t>Day</w:t>
            </w:r>
          </w:p>
        </w:tc>
        <w:tc>
          <w:tcPr>
            <w:tcW w:w="8100" w:type="dxa"/>
            <w:shd w:val="clear" w:color="auto" w:fill="2E74B5" w:themeFill="accent1" w:themeFillShade="BF"/>
          </w:tcPr>
          <w:p w14:paraId="5D0AD2C6" w14:textId="77777777" w:rsidR="0036687A" w:rsidRPr="00432A18" w:rsidRDefault="0036687A" w:rsidP="00CE7BEF">
            <w:pPr>
              <w:pStyle w:val="Tableheader"/>
            </w:pPr>
            <w:r>
              <w:t>Number of times the event of interest occurs</w:t>
            </w:r>
          </w:p>
        </w:tc>
      </w:tr>
      <w:tr w:rsidR="0036687A" w:rsidRPr="00432A18" w14:paraId="5D0AD2CA" w14:textId="77777777" w:rsidTr="00CE7BEF">
        <w:tc>
          <w:tcPr>
            <w:tcW w:w="1345" w:type="dxa"/>
            <w:shd w:val="clear" w:color="auto" w:fill="DEEAF6" w:themeFill="accent1" w:themeFillTint="33"/>
          </w:tcPr>
          <w:p w14:paraId="5D0AD2C8" w14:textId="77777777" w:rsidR="0036687A" w:rsidRPr="00432A18" w:rsidRDefault="0036687A" w:rsidP="00CE7BEF">
            <w:pPr>
              <w:pStyle w:val="TableParagraph"/>
            </w:pPr>
            <w:r>
              <w:t>Monday</w:t>
            </w:r>
          </w:p>
        </w:tc>
        <w:tc>
          <w:tcPr>
            <w:tcW w:w="8100" w:type="dxa"/>
          </w:tcPr>
          <w:p w14:paraId="5D0AD2C9" w14:textId="77777777" w:rsidR="0036687A" w:rsidRPr="00432A18" w:rsidRDefault="0036687A" w:rsidP="00CE7BEF"/>
        </w:tc>
      </w:tr>
      <w:tr w:rsidR="0036687A" w:rsidRPr="00432A18" w14:paraId="5D0AD2CD" w14:textId="77777777" w:rsidTr="00CE7BEF">
        <w:tc>
          <w:tcPr>
            <w:tcW w:w="1345" w:type="dxa"/>
            <w:shd w:val="clear" w:color="auto" w:fill="DEEAF6" w:themeFill="accent1" w:themeFillTint="33"/>
          </w:tcPr>
          <w:p w14:paraId="5D0AD2CB" w14:textId="77777777" w:rsidR="0036687A" w:rsidRDefault="0036687A" w:rsidP="00CE7BEF">
            <w:pPr>
              <w:pStyle w:val="TableParagraph"/>
            </w:pPr>
            <w:r>
              <w:t>Tuesday</w:t>
            </w:r>
          </w:p>
        </w:tc>
        <w:tc>
          <w:tcPr>
            <w:tcW w:w="8100" w:type="dxa"/>
          </w:tcPr>
          <w:p w14:paraId="5D0AD2CC" w14:textId="77777777" w:rsidR="0036687A" w:rsidRPr="00432A18" w:rsidRDefault="0036687A" w:rsidP="00CE7BEF"/>
        </w:tc>
      </w:tr>
      <w:tr w:rsidR="0036687A" w:rsidRPr="00432A18" w14:paraId="5D0AD2D0" w14:textId="77777777" w:rsidTr="00CE7BEF">
        <w:tc>
          <w:tcPr>
            <w:tcW w:w="1345" w:type="dxa"/>
            <w:shd w:val="clear" w:color="auto" w:fill="DEEAF6" w:themeFill="accent1" w:themeFillTint="33"/>
          </w:tcPr>
          <w:p w14:paraId="5D0AD2CE" w14:textId="77777777" w:rsidR="0036687A" w:rsidRDefault="0036687A" w:rsidP="00CE7BEF">
            <w:pPr>
              <w:pStyle w:val="TableParagraph"/>
            </w:pPr>
            <w:r>
              <w:t>Wednesday</w:t>
            </w:r>
          </w:p>
        </w:tc>
        <w:tc>
          <w:tcPr>
            <w:tcW w:w="8100" w:type="dxa"/>
          </w:tcPr>
          <w:p w14:paraId="5D0AD2CF" w14:textId="77777777" w:rsidR="0036687A" w:rsidRPr="00432A18" w:rsidRDefault="0036687A" w:rsidP="00CE7BEF"/>
        </w:tc>
      </w:tr>
      <w:tr w:rsidR="0036687A" w:rsidRPr="00432A18" w14:paraId="5D0AD2D3" w14:textId="77777777" w:rsidTr="00CE7BEF">
        <w:tc>
          <w:tcPr>
            <w:tcW w:w="1345" w:type="dxa"/>
            <w:shd w:val="clear" w:color="auto" w:fill="DEEAF6" w:themeFill="accent1" w:themeFillTint="33"/>
          </w:tcPr>
          <w:p w14:paraId="5D0AD2D1" w14:textId="77777777" w:rsidR="0036687A" w:rsidRDefault="0036687A" w:rsidP="00CE7BEF">
            <w:pPr>
              <w:pStyle w:val="TableParagraph"/>
            </w:pPr>
            <w:r>
              <w:t>Thursday</w:t>
            </w:r>
          </w:p>
        </w:tc>
        <w:tc>
          <w:tcPr>
            <w:tcW w:w="8100" w:type="dxa"/>
          </w:tcPr>
          <w:p w14:paraId="5D0AD2D2" w14:textId="77777777" w:rsidR="0036687A" w:rsidRPr="00432A18" w:rsidRDefault="0036687A" w:rsidP="00CE7BEF"/>
        </w:tc>
      </w:tr>
      <w:tr w:rsidR="0036687A" w:rsidRPr="00432A18" w14:paraId="5D0AD2D6" w14:textId="77777777" w:rsidTr="00CE7BEF">
        <w:tc>
          <w:tcPr>
            <w:tcW w:w="1345" w:type="dxa"/>
            <w:shd w:val="clear" w:color="auto" w:fill="DEEAF6" w:themeFill="accent1" w:themeFillTint="33"/>
          </w:tcPr>
          <w:p w14:paraId="5D0AD2D4" w14:textId="77777777" w:rsidR="0036687A" w:rsidRDefault="0036687A" w:rsidP="00CE7BEF">
            <w:pPr>
              <w:pStyle w:val="TableParagraph"/>
            </w:pPr>
            <w:r>
              <w:t>Friday</w:t>
            </w:r>
          </w:p>
        </w:tc>
        <w:tc>
          <w:tcPr>
            <w:tcW w:w="8100" w:type="dxa"/>
          </w:tcPr>
          <w:p w14:paraId="5D0AD2D5" w14:textId="77777777" w:rsidR="0036687A" w:rsidRPr="00432A18" w:rsidRDefault="0036687A" w:rsidP="00CE7BEF"/>
        </w:tc>
      </w:tr>
      <w:tr w:rsidR="0036687A" w:rsidRPr="00432A18" w14:paraId="5D0AD2D9" w14:textId="77777777" w:rsidTr="00CE7BEF">
        <w:tc>
          <w:tcPr>
            <w:tcW w:w="1345" w:type="dxa"/>
            <w:shd w:val="clear" w:color="auto" w:fill="DEEAF6" w:themeFill="accent1" w:themeFillTint="33"/>
          </w:tcPr>
          <w:p w14:paraId="5D0AD2D7" w14:textId="77777777" w:rsidR="0036687A" w:rsidRDefault="0036687A" w:rsidP="00CE7BEF">
            <w:pPr>
              <w:pStyle w:val="TableParagraph"/>
            </w:pPr>
            <w:r>
              <w:t>Saturday</w:t>
            </w:r>
          </w:p>
        </w:tc>
        <w:tc>
          <w:tcPr>
            <w:tcW w:w="8100" w:type="dxa"/>
          </w:tcPr>
          <w:p w14:paraId="5D0AD2D8" w14:textId="77777777" w:rsidR="0036687A" w:rsidRPr="00432A18" w:rsidRDefault="0036687A" w:rsidP="00CE7BEF"/>
        </w:tc>
      </w:tr>
      <w:tr w:rsidR="0036687A" w:rsidRPr="00432A18" w14:paraId="5D0AD2DC" w14:textId="77777777" w:rsidTr="00CE7BEF">
        <w:tc>
          <w:tcPr>
            <w:tcW w:w="1345" w:type="dxa"/>
            <w:shd w:val="clear" w:color="auto" w:fill="DEEAF6" w:themeFill="accent1" w:themeFillTint="33"/>
          </w:tcPr>
          <w:p w14:paraId="5D0AD2DA" w14:textId="77777777" w:rsidR="0036687A" w:rsidRDefault="0036687A" w:rsidP="00CE7BEF">
            <w:pPr>
              <w:pStyle w:val="TableParagraph"/>
            </w:pPr>
            <w:r>
              <w:t>Sunday</w:t>
            </w:r>
          </w:p>
        </w:tc>
        <w:tc>
          <w:tcPr>
            <w:tcW w:w="8100" w:type="dxa"/>
          </w:tcPr>
          <w:p w14:paraId="5D0AD2DB" w14:textId="77777777" w:rsidR="0036687A" w:rsidRPr="00432A18" w:rsidRDefault="0036687A" w:rsidP="00CE7BEF"/>
        </w:tc>
      </w:tr>
    </w:tbl>
    <w:p w14:paraId="5D0AD2DD" w14:textId="77777777" w:rsidR="0036687A" w:rsidRDefault="0036687A" w:rsidP="0036687A"/>
    <w:p w14:paraId="5D0AD2DE" w14:textId="63F3F621" w:rsidR="003F3030" w:rsidRDefault="003F3030"/>
    <w:p w14:paraId="21363BAA" w14:textId="3668FA99" w:rsidR="003F3030" w:rsidRDefault="003F3030" w:rsidP="003F3030"/>
    <w:p w14:paraId="74629200" w14:textId="048802B7" w:rsidR="009640F4" w:rsidRPr="003F3030" w:rsidRDefault="003F3030" w:rsidP="003F3030">
      <w:pPr>
        <w:tabs>
          <w:tab w:val="left" w:pos="1803"/>
        </w:tabs>
      </w:pPr>
      <w:r>
        <w:tab/>
      </w:r>
      <w:bookmarkStart w:id="0" w:name="_GoBack"/>
      <w:bookmarkEnd w:id="0"/>
    </w:p>
    <w:sectPr w:rsidR="009640F4" w:rsidRPr="003F3030" w:rsidSect="003668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C7C9" w14:textId="77777777" w:rsidR="00AA378D" w:rsidRDefault="00AA378D" w:rsidP="00AA378D">
      <w:pPr>
        <w:spacing w:after="0" w:line="240" w:lineRule="auto"/>
      </w:pPr>
      <w:r>
        <w:separator/>
      </w:r>
    </w:p>
  </w:endnote>
  <w:endnote w:type="continuationSeparator" w:id="0">
    <w:p w14:paraId="5A5B16B2" w14:textId="77777777" w:rsidR="00AA378D" w:rsidRDefault="00AA378D" w:rsidP="00AA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A33BF" w14:textId="5A88EA57" w:rsidR="003F3030" w:rsidRPr="007E5239" w:rsidRDefault="003F3030" w:rsidP="003F3030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58240" behindDoc="0" locked="0" layoutInCell="1" allowOverlap="1" wp14:anchorId="186FC8F9" wp14:editId="16C89363">
              <wp:simplePos x="0" y="0"/>
              <wp:positionH relativeFrom="margin">
                <wp:posOffset>5586205</wp:posOffset>
              </wp:positionH>
              <wp:positionV relativeFrom="page">
                <wp:posOffset>8753310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hyperlink r:id="rId3" w:history="1">
          <w:r w:rsidRPr="00A43512">
            <w:rPr>
              <w:rStyle w:val="Hyperlink"/>
              <w:rFonts w:cs="Times New Roman (Body CS)"/>
              <w:sz w:val="16"/>
              <w:szCs w:val="16"/>
              <w14:numForm w14:val="lining"/>
            </w:rPr>
            <w:t>SIX BUILDING BLOCKS</w:t>
          </w:r>
        </w:hyperlink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: 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EVENT </w:t>
        </w:r>
        <w:proofErr w:type="gramStart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TALLY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</w:t>
        </w:r>
        <w:proofErr w:type="gramEnd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2020.10.26</w:t>
        </w:r>
      </w:p>
      <w:p w14:paraId="59DFF223" w14:textId="2B36B53C" w:rsidR="003F3030" w:rsidRDefault="003F3030" w:rsidP="003F3030">
        <w:pPr>
          <w:tabs>
            <w:tab w:val="left" w:pos="3195"/>
            <w:tab w:val="right" w:pos="9360"/>
          </w:tabs>
          <w:ind w:firstLine="907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091C84D2" w14:textId="277FF1FE" w:rsidR="00AA378D" w:rsidRPr="003F3030" w:rsidRDefault="003F3030" w:rsidP="003F3030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Six Building Blocks materials developed by the University of Washington Department of Family Medicine and Kaiser Permanente Washington Health Research Institute. 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or NIDA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B58EC" w14:textId="77777777" w:rsidR="00AA378D" w:rsidRDefault="00AA378D" w:rsidP="00AA378D">
      <w:pPr>
        <w:spacing w:after="0" w:line="240" w:lineRule="auto"/>
      </w:pPr>
      <w:r>
        <w:separator/>
      </w:r>
    </w:p>
  </w:footnote>
  <w:footnote w:type="continuationSeparator" w:id="0">
    <w:p w14:paraId="679E2435" w14:textId="77777777" w:rsidR="00AA378D" w:rsidRDefault="00AA378D" w:rsidP="00AA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05FB" w14:textId="3ED43A3D" w:rsidR="003F3030" w:rsidRDefault="003F3030">
    <w:pPr>
      <w:pStyle w:val="Header"/>
    </w:pPr>
    <w:r w:rsidRPr="005B5950">
      <w:rPr>
        <w:b/>
        <w:noProof/>
      </w:rPr>
      <w:drawing>
        <wp:anchor distT="0" distB="0" distL="114300" distR="114300" simplePos="0" relativeHeight="251660288" behindDoc="1" locked="0" layoutInCell="0" allowOverlap="1" wp14:anchorId="6ECB0EA6" wp14:editId="4D7D88BF">
          <wp:simplePos x="0" y="0"/>
          <wp:positionH relativeFrom="margin">
            <wp:posOffset>-619843</wp:posOffset>
          </wp:positionH>
          <wp:positionV relativeFrom="topMargin">
            <wp:posOffset>110296</wp:posOffset>
          </wp:positionV>
          <wp:extent cx="1379918" cy="8476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58682" r="9411" b="2222"/>
                  <a:stretch/>
                </pic:blipFill>
                <pic:spPr bwMode="auto">
                  <a:xfrm>
                    <a:off x="0" y="0"/>
                    <a:ext cx="1379918" cy="8476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D82"/>
    <w:multiLevelType w:val="multilevel"/>
    <w:tmpl w:val="1EA0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375F82"/>
    <w:multiLevelType w:val="multilevel"/>
    <w:tmpl w:val="8362D32A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A"/>
    <w:rsid w:val="0036687A"/>
    <w:rsid w:val="003F3030"/>
    <w:rsid w:val="00707EA2"/>
    <w:rsid w:val="00AA378D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D2BD"/>
  <w15:chartTrackingRefBased/>
  <w15:docId w15:val="{A4F63B2F-E421-4AB7-BBFB-0862969B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30"/>
  </w:style>
  <w:style w:type="paragraph" w:styleId="Heading1">
    <w:name w:val="heading 1"/>
    <w:next w:val="BodyText"/>
    <w:link w:val="Heading1Char"/>
    <w:uiPriority w:val="9"/>
    <w:qFormat/>
    <w:rsid w:val="003F3030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3F3030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3F3030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3F3030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3F30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3030"/>
  </w:style>
  <w:style w:type="character" w:customStyle="1" w:styleId="Heading2Char">
    <w:name w:val="Heading 2 Char"/>
    <w:basedOn w:val="DefaultParagraphFont"/>
    <w:link w:val="Heading2"/>
    <w:uiPriority w:val="9"/>
    <w:rsid w:val="003F3030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F3030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table" w:styleId="TableGrid">
    <w:name w:val="Table Grid"/>
    <w:basedOn w:val="TableNormal"/>
    <w:uiPriority w:val="39"/>
    <w:rsid w:val="003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1"/>
    <w:qFormat/>
    <w:rsid w:val="003F3030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3F3030"/>
    <w:rPr>
      <w:rFonts w:ascii="Corbel" w:eastAsia="Calibri" w:hAnsi="Corbel" w:cs="Calibri"/>
      <w:sz w:val="20"/>
      <w:szCs w:val="20"/>
      <w14:numForm w14:val="lining"/>
    </w:rPr>
  </w:style>
  <w:style w:type="paragraph" w:customStyle="1" w:styleId="Bullet">
    <w:name w:val="Bullet"/>
    <w:basedOn w:val="BodyText"/>
    <w:qFormat/>
    <w:rsid w:val="003F3030"/>
    <w:pPr>
      <w:numPr>
        <w:numId w:val="1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TableParagraph">
    <w:name w:val="Table Paragraph"/>
    <w:uiPriority w:val="99"/>
    <w:qFormat/>
    <w:rsid w:val="003F3030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3F303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3F3030"/>
    <w:rPr>
      <w:rFonts w:ascii="Corbel" w:eastAsiaTheme="majorEastAsia" w:hAnsi="Corbel" w:cstheme="majorBidi"/>
      <w:sz w:val="5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3030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0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3withcheckbox">
    <w:name w:val="Heading 3 with checkbox"/>
    <w:basedOn w:val="Heading3"/>
    <w:rsid w:val="003F3030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Number">
    <w:name w:val="Number"/>
    <w:basedOn w:val="BodyText"/>
    <w:qFormat/>
    <w:rsid w:val="003F3030"/>
    <w:pPr>
      <w:numPr>
        <w:numId w:val="2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3F3030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3F3030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3F3030"/>
    <w:pPr>
      <w:numPr>
        <w:numId w:val="3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3F30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ofdocument">
    <w:name w:val="End of document"/>
    <w:basedOn w:val="Normal"/>
    <w:qFormat/>
    <w:rsid w:val="003F3030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3F3030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3F3030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paragraph" w:styleId="Header">
    <w:name w:val="header"/>
    <w:basedOn w:val="Normal"/>
    <w:link w:val="HeaderChar"/>
    <w:uiPriority w:val="99"/>
    <w:unhideWhenUsed/>
    <w:rsid w:val="003F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30"/>
  </w:style>
  <w:style w:type="paragraph" w:styleId="Footer">
    <w:name w:val="footer"/>
    <w:basedOn w:val="Normal"/>
    <w:link w:val="FooterChar"/>
    <w:uiPriority w:val="99"/>
    <w:unhideWhenUsed/>
    <w:rsid w:val="003F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30"/>
  </w:style>
  <w:style w:type="character" w:styleId="Hyperlink">
    <w:name w:val="Hyperlink"/>
    <w:basedOn w:val="DefaultParagraphFont"/>
    <w:uiPriority w:val="99"/>
    <w:unhideWhenUsed/>
    <w:qFormat/>
    <w:rsid w:val="003F3030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3F3030"/>
    <w:rPr>
      <w:i/>
      <w:iCs/>
    </w:rPr>
  </w:style>
  <w:style w:type="paragraph" w:customStyle="1" w:styleId="tablehead">
    <w:name w:val="table head"/>
    <w:basedOn w:val="Normal"/>
    <w:uiPriority w:val="99"/>
    <w:rsid w:val="003F303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3F3030"/>
    <w:pPr>
      <w:numPr>
        <w:numId w:val="5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rovingopioidcare.org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wnetid-my.sharepoint.com/personal/katieost_uw_edu/Documents/Six%20Building%20Blocks/Toolkit/Word%20Template/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434F6-BEE4-4E9A-9700-BE93AF81C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25685-E246-45AD-9685-2D4F43C75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F64DE-D79F-425E-8403-61CCE6D10562}">
  <ds:schemaRefs>
    <ds:schemaRef ds:uri="http://purl.org/dc/elements/1.1/"/>
    <ds:schemaRef ds:uri="c7af916d-3895-4f1b-8cc1-5c49fb04cd46"/>
    <ds:schemaRef ds:uri="http://schemas.openxmlformats.org/package/2006/metadata/core-properties"/>
    <ds:schemaRef ds:uri="http://purl.org/dc/terms/"/>
    <ds:schemaRef ds:uri="3f6d5438-84ac-4485-aa17-771d909f870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6BB%20Toolkit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2</cp:revision>
  <dcterms:created xsi:type="dcterms:W3CDTF">2020-10-26T21:30:00Z</dcterms:created>
  <dcterms:modified xsi:type="dcterms:W3CDTF">2020-10-26T21:30:00Z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