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7BB6" w14:textId="41DEAF6D" w:rsidR="000B7129" w:rsidRDefault="00FE63FF" w:rsidP="00180041">
      <w:pPr>
        <w:pStyle w:val="Title"/>
        <w:pBdr>
          <w:top w:val="single" w:sz="18" w:space="1" w:color="C45911" w:themeColor="accent2" w:themeShade="BF"/>
        </w:pBdr>
      </w:pPr>
      <w:bookmarkStart w:id="0" w:name="_Toc6495668"/>
      <w:r>
        <w:t xml:space="preserve">Six Building Blocks </w:t>
      </w:r>
      <w:r w:rsidR="000B7129">
        <w:t>Action Plan</w:t>
      </w:r>
      <w:r>
        <w:t>s</w:t>
      </w:r>
    </w:p>
    <w:p w14:paraId="7A23D6D3" w14:textId="1548FDCE" w:rsidR="000B7129" w:rsidRPr="000B7129" w:rsidRDefault="00865CA8" w:rsidP="000B7129">
      <w:pPr>
        <w:pStyle w:val="BodyText"/>
      </w:pPr>
      <w:r>
        <w:t xml:space="preserve">This resource includes two Action Plan templates and an Action Plan example to help you </w:t>
      </w:r>
      <w:r w:rsidR="000B7129">
        <w:t xml:space="preserve">when creating Six Building Blocks Action Plans. When creating Action Plans, </w:t>
      </w:r>
      <w:r w:rsidR="000B7129" w:rsidRPr="000B7129">
        <w:t>remember to include:</w:t>
      </w:r>
    </w:p>
    <w:p w14:paraId="4BF54ED8" w14:textId="77777777" w:rsidR="000B7129" w:rsidRPr="000B7129" w:rsidRDefault="000B7129" w:rsidP="00D76E63">
      <w:pPr>
        <w:pStyle w:val="Checklist"/>
      </w:pPr>
      <w:r w:rsidRPr="000B7129">
        <w:t>Clear, attainable steps</w:t>
      </w:r>
    </w:p>
    <w:p w14:paraId="1CDE876B" w14:textId="77777777" w:rsidR="000B7129" w:rsidRPr="000B7129" w:rsidRDefault="000B7129" w:rsidP="00D76E63">
      <w:pPr>
        <w:pStyle w:val="Checklist"/>
      </w:pPr>
      <w:r w:rsidRPr="000B7129">
        <w:t>Who is responsible</w:t>
      </w:r>
    </w:p>
    <w:p w14:paraId="1FFDCA45" w14:textId="77777777" w:rsidR="000B7129" w:rsidRPr="000B7129" w:rsidRDefault="000B7129" w:rsidP="00D76E63">
      <w:pPr>
        <w:pStyle w:val="Checklist"/>
      </w:pPr>
      <w:r w:rsidRPr="000B7129">
        <w:t>When it will be done</w:t>
      </w:r>
    </w:p>
    <w:p w14:paraId="4BD20A0F" w14:textId="27F3C0CF" w:rsidR="00375D0B" w:rsidRDefault="00375D0B" w:rsidP="00375D0B">
      <w:pPr>
        <w:pStyle w:val="BodyText"/>
      </w:pPr>
      <w:r>
        <w:t>We suggest maintaining an A</w:t>
      </w:r>
      <w:r w:rsidR="000B7129" w:rsidRPr="000B7129">
        <w:t xml:space="preserve">ction </w:t>
      </w:r>
      <w:r>
        <w:t>P</w:t>
      </w:r>
      <w:r w:rsidR="000B7129" w:rsidRPr="000B7129">
        <w:t xml:space="preserve">lan through the Design &amp; Implement stage. You can revisit the </w:t>
      </w:r>
      <w:r w:rsidR="00FE63FF">
        <w:t>A</w:t>
      </w:r>
      <w:r w:rsidR="000B7129" w:rsidRPr="000B7129">
        <w:t xml:space="preserve">ction </w:t>
      </w:r>
      <w:r w:rsidR="00FE63FF">
        <w:t>P</w:t>
      </w:r>
      <w:r w:rsidR="000B7129" w:rsidRPr="000B7129">
        <w:t>lan at each</w:t>
      </w:r>
      <w:r w:rsidR="00FE63FF">
        <w:t xml:space="preserve"> opioid improvement team meeting to assess how things are</w:t>
      </w:r>
      <w:r>
        <w:t xml:space="preserve"> going and determine next steps on current activities. If the clinic has the capacity to take on additional activities, refer to the </w:t>
      </w:r>
      <w:hyperlink r:id="rId7" w:history="1">
        <w:r w:rsidRPr="00360B61">
          <w:rPr>
            <w:rStyle w:val="Hyperlink"/>
            <w:i/>
          </w:rPr>
          <w:t>Six Building Blocks Milestones</w:t>
        </w:r>
      </w:hyperlink>
      <w:r>
        <w:t xml:space="preserve"> and </w:t>
      </w:r>
      <w:hyperlink r:id="rId8" w:history="1">
        <w:r>
          <w:rPr>
            <w:rStyle w:val="Hyperlink"/>
            <w:i/>
          </w:rPr>
          <w:t>Tips to Achieving the Six Building Blocks Milestones</w:t>
        </w:r>
      </w:hyperlink>
      <w:r>
        <w:t xml:space="preserve"> to identify new activities and approaches to add to the Action Plan.</w:t>
      </w:r>
    </w:p>
    <w:p w14:paraId="6D86BC3B" w14:textId="77777777" w:rsidR="00375D0B" w:rsidRPr="000B7129" w:rsidRDefault="00375D0B" w:rsidP="00375D0B">
      <w:pPr>
        <w:pStyle w:val="BodyText"/>
      </w:pPr>
      <w:r w:rsidRPr="000B7129">
        <w:t>Clinics sometimes make the mistake of putting too much into a</w:t>
      </w:r>
      <w:r>
        <w:t>n A</w:t>
      </w:r>
      <w:r w:rsidRPr="000B7129">
        <w:t xml:space="preserve">ction </w:t>
      </w:r>
      <w:r>
        <w:t>P</w:t>
      </w:r>
      <w:r w:rsidRPr="000B7129">
        <w:t xml:space="preserve">lan. </w:t>
      </w:r>
      <w:r>
        <w:t>When creating Action Plans, p</w:t>
      </w:r>
      <w:r w:rsidRPr="000B7129">
        <w:t>rioritize</w:t>
      </w:r>
      <w:r>
        <w:t xml:space="preserve"> just a few</w:t>
      </w:r>
      <w:r w:rsidRPr="000B7129">
        <w:t xml:space="preserve"> activities and focus on doing them well.</w:t>
      </w:r>
      <w:r>
        <w:t xml:space="preserve"> Also, </w:t>
      </w:r>
      <w:r w:rsidRPr="000B7129">
        <w:t>don’t forget to call on others from the clinic for tasks. Get people involved</w:t>
      </w:r>
      <w:r>
        <w:t xml:space="preserve"> and</w:t>
      </w:r>
      <w:r w:rsidRPr="000B7129">
        <w:t xml:space="preserve"> </w:t>
      </w:r>
      <w:r>
        <w:t>m</w:t>
      </w:r>
      <w:r w:rsidRPr="000B7129">
        <w:t>ake sure to include all roles in the work.</w:t>
      </w:r>
    </w:p>
    <w:p w14:paraId="698786D8" w14:textId="429E32A4" w:rsidR="00123D48" w:rsidRDefault="00123D48" w:rsidP="00FE63FF">
      <w:pPr>
        <w:pStyle w:val="Heading1"/>
      </w:pPr>
      <w:r>
        <w:t>Action Plan Templates</w:t>
      </w:r>
      <w:bookmarkEnd w:id="0"/>
    </w:p>
    <w:p w14:paraId="4A099F96" w14:textId="4FDE927B" w:rsidR="00F869E5" w:rsidRPr="00F869E5" w:rsidRDefault="00F869E5" w:rsidP="00F869E5">
      <w:pPr>
        <w:pStyle w:val="BodyText"/>
      </w:pPr>
      <w:r>
        <w:t>A more complete template can be found in the Design and Implement Workbook.</w:t>
      </w:r>
    </w:p>
    <w:p w14:paraId="0F4D0841" w14:textId="77777777" w:rsidR="00123D48" w:rsidRDefault="00123D48" w:rsidP="00FE63FF">
      <w:pPr>
        <w:pStyle w:val="Heading3"/>
      </w:pPr>
      <w:bookmarkStart w:id="1" w:name="_Toc6495669"/>
      <w:r>
        <w:t>Detailed Action Plan</w:t>
      </w:r>
      <w:bookmarkEnd w:id="1"/>
    </w:p>
    <w:p w14:paraId="19425BCA" w14:textId="77777777" w:rsidR="00123D48" w:rsidRPr="001820C6" w:rsidRDefault="00123D48" w:rsidP="00123D48">
      <w:pPr>
        <w:pStyle w:val="BodyText"/>
      </w:pPr>
      <w:r w:rsidRPr="001820C6">
        <w:t>Activity:</w:t>
      </w:r>
    </w:p>
    <w:p w14:paraId="21C81460" w14:textId="77777777" w:rsidR="00123D48" w:rsidRPr="001820C6" w:rsidRDefault="00123D48" w:rsidP="00123D48">
      <w:pPr>
        <w:pStyle w:val="BodyText"/>
      </w:pPr>
      <w:r w:rsidRPr="001820C6">
        <w:t>Manager of this process:</w:t>
      </w:r>
    </w:p>
    <w:p w14:paraId="13C25F00" w14:textId="77777777" w:rsidR="00123D48" w:rsidRPr="001820C6" w:rsidRDefault="00123D48" w:rsidP="00123D48">
      <w:pPr>
        <w:pStyle w:val="BodyText"/>
      </w:pPr>
      <w:r w:rsidRPr="001820C6">
        <w:t>Date for completion:</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123D48" w:rsidRPr="001820C6" w14:paraId="778E710D" w14:textId="77777777" w:rsidTr="008941B9">
        <w:trPr>
          <w:gridBefore w:val="1"/>
          <w:wBefore w:w="6" w:type="pct"/>
          <w:trHeight w:val="58"/>
        </w:trPr>
        <w:tc>
          <w:tcPr>
            <w:tcW w:w="2713" w:type="pct"/>
            <w:shd w:val="clear" w:color="auto" w:fill="284F57"/>
            <w:tcMar>
              <w:top w:w="11" w:type="dxa"/>
              <w:left w:w="76" w:type="dxa"/>
              <w:bottom w:w="0" w:type="dxa"/>
              <w:right w:w="76" w:type="dxa"/>
            </w:tcMar>
            <w:hideMark/>
          </w:tcPr>
          <w:p w14:paraId="22C3385A" w14:textId="77777777" w:rsidR="00123D48" w:rsidRPr="001820C6" w:rsidRDefault="00123D48" w:rsidP="008941B9">
            <w:pPr>
              <w:pStyle w:val="BodyText"/>
              <w:spacing w:after="0"/>
              <w:rPr>
                <w:rFonts w:ascii="Arial Narrow" w:hAnsi="Arial Narrow"/>
                <w:b/>
                <w:bCs/>
                <w:color w:val="FFFFFF" w:themeColor="background1"/>
                <w:sz w:val="20"/>
              </w:rPr>
            </w:pPr>
            <w:r w:rsidRPr="001820C6">
              <w:rPr>
                <w:rFonts w:ascii="Arial Narrow" w:hAnsi="Arial Narrow"/>
                <w:b/>
                <w:bCs/>
                <w:color w:val="FFFFFF" w:themeColor="background1"/>
                <w:sz w:val="20"/>
              </w:rPr>
              <w:t>List the steps necessary to achieve this goal (What)</w:t>
            </w:r>
          </w:p>
        </w:tc>
        <w:tc>
          <w:tcPr>
            <w:tcW w:w="1507" w:type="pct"/>
            <w:shd w:val="clear" w:color="auto" w:fill="284F57"/>
            <w:tcMar>
              <w:top w:w="11" w:type="dxa"/>
              <w:left w:w="76" w:type="dxa"/>
              <w:bottom w:w="0" w:type="dxa"/>
              <w:right w:w="76" w:type="dxa"/>
            </w:tcMar>
            <w:hideMark/>
          </w:tcPr>
          <w:p w14:paraId="365594C3" w14:textId="77777777" w:rsidR="00123D48" w:rsidRPr="001820C6" w:rsidRDefault="00123D48" w:rsidP="008941B9">
            <w:pPr>
              <w:pStyle w:val="BodyText"/>
              <w:spacing w:after="0"/>
              <w:rPr>
                <w:rFonts w:ascii="Arial Narrow" w:hAnsi="Arial Narrow"/>
                <w:b/>
                <w:bCs/>
                <w:color w:val="FFFFFF" w:themeColor="background1"/>
                <w:sz w:val="20"/>
              </w:rPr>
            </w:pPr>
            <w:r w:rsidRPr="001820C6">
              <w:rPr>
                <w:rFonts w:ascii="Arial Narrow" w:hAnsi="Arial Narrow"/>
                <w:b/>
                <w:bCs/>
                <w:color w:val="FFFFFF" w:themeColor="background1"/>
                <w:sz w:val="20"/>
              </w:rPr>
              <w:t>Person responsible (Who)</w:t>
            </w:r>
          </w:p>
        </w:tc>
        <w:tc>
          <w:tcPr>
            <w:tcW w:w="775" w:type="pct"/>
            <w:shd w:val="clear" w:color="auto" w:fill="284F57"/>
            <w:tcMar>
              <w:top w:w="11" w:type="dxa"/>
              <w:left w:w="76" w:type="dxa"/>
              <w:bottom w:w="0" w:type="dxa"/>
              <w:right w:w="76" w:type="dxa"/>
            </w:tcMar>
            <w:hideMark/>
          </w:tcPr>
          <w:p w14:paraId="0C38BBEF" w14:textId="77777777" w:rsidR="00123D48" w:rsidRPr="001820C6" w:rsidRDefault="00123D48" w:rsidP="008941B9">
            <w:pPr>
              <w:pStyle w:val="BodyText"/>
              <w:spacing w:after="0"/>
              <w:rPr>
                <w:rFonts w:ascii="Arial Narrow" w:hAnsi="Arial Narrow"/>
                <w:b/>
                <w:bCs/>
                <w:color w:val="FFFFFF" w:themeColor="background1"/>
                <w:sz w:val="20"/>
              </w:rPr>
            </w:pPr>
            <w:r w:rsidRPr="001820C6">
              <w:rPr>
                <w:rFonts w:ascii="Arial Narrow" w:hAnsi="Arial Narrow"/>
                <w:b/>
                <w:bCs/>
                <w:color w:val="FFFFFF" w:themeColor="background1"/>
                <w:sz w:val="20"/>
              </w:rPr>
              <w:t>When</w:t>
            </w:r>
          </w:p>
        </w:tc>
      </w:tr>
      <w:tr w:rsidR="00123D48" w:rsidRPr="001820C6" w14:paraId="0D4B2EA5" w14:textId="77777777" w:rsidTr="008941B9">
        <w:trPr>
          <w:trHeight w:val="39"/>
        </w:trPr>
        <w:tc>
          <w:tcPr>
            <w:tcW w:w="2719" w:type="pct"/>
            <w:gridSpan w:val="2"/>
            <w:shd w:val="clear" w:color="auto" w:fill="99C7C2"/>
            <w:tcMar>
              <w:top w:w="11" w:type="dxa"/>
              <w:left w:w="76" w:type="dxa"/>
              <w:bottom w:w="0" w:type="dxa"/>
              <w:right w:w="76" w:type="dxa"/>
            </w:tcMar>
          </w:tcPr>
          <w:p w14:paraId="2E93E687" w14:textId="77777777" w:rsidR="00123D48" w:rsidRPr="001820C6" w:rsidRDefault="00123D48" w:rsidP="008941B9">
            <w:pPr>
              <w:pStyle w:val="BodyText"/>
              <w:spacing w:after="0"/>
              <w:rPr>
                <w:rFonts w:ascii="Arial Narrow" w:hAnsi="Arial Narrow"/>
                <w:sz w:val="20"/>
              </w:rPr>
            </w:pPr>
          </w:p>
        </w:tc>
        <w:tc>
          <w:tcPr>
            <w:tcW w:w="1507" w:type="pct"/>
            <w:shd w:val="clear" w:color="auto" w:fill="auto"/>
            <w:tcMar>
              <w:top w:w="11" w:type="dxa"/>
              <w:left w:w="76" w:type="dxa"/>
              <w:bottom w:w="0" w:type="dxa"/>
              <w:right w:w="76" w:type="dxa"/>
            </w:tcMar>
          </w:tcPr>
          <w:p w14:paraId="7AFF849C" w14:textId="77777777" w:rsidR="00123D48" w:rsidRPr="001820C6" w:rsidRDefault="00123D48" w:rsidP="008941B9">
            <w:pPr>
              <w:pStyle w:val="BodyText"/>
              <w:spacing w:after="0"/>
              <w:rPr>
                <w:rFonts w:ascii="Arial Narrow" w:hAnsi="Arial Narrow"/>
                <w:sz w:val="20"/>
              </w:rPr>
            </w:pPr>
          </w:p>
        </w:tc>
        <w:tc>
          <w:tcPr>
            <w:tcW w:w="775" w:type="pct"/>
            <w:shd w:val="clear" w:color="auto" w:fill="auto"/>
            <w:tcMar>
              <w:top w:w="11" w:type="dxa"/>
              <w:left w:w="76" w:type="dxa"/>
              <w:bottom w:w="0" w:type="dxa"/>
              <w:right w:w="76" w:type="dxa"/>
            </w:tcMar>
          </w:tcPr>
          <w:p w14:paraId="378F3E06" w14:textId="77777777" w:rsidR="00123D48" w:rsidRPr="001820C6" w:rsidRDefault="00123D48" w:rsidP="008941B9">
            <w:pPr>
              <w:pStyle w:val="BodyText"/>
              <w:spacing w:after="0"/>
              <w:rPr>
                <w:rFonts w:ascii="Arial Narrow" w:hAnsi="Arial Narrow"/>
                <w:sz w:val="20"/>
              </w:rPr>
            </w:pPr>
          </w:p>
        </w:tc>
      </w:tr>
      <w:tr w:rsidR="00123D48" w:rsidRPr="001820C6" w14:paraId="6B0E00A7" w14:textId="77777777" w:rsidTr="008941B9">
        <w:trPr>
          <w:trHeight w:val="39"/>
        </w:trPr>
        <w:tc>
          <w:tcPr>
            <w:tcW w:w="2719" w:type="pct"/>
            <w:gridSpan w:val="2"/>
            <w:shd w:val="clear" w:color="auto" w:fill="99C7C2"/>
            <w:tcMar>
              <w:top w:w="11" w:type="dxa"/>
              <w:left w:w="76" w:type="dxa"/>
              <w:bottom w:w="0" w:type="dxa"/>
              <w:right w:w="76" w:type="dxa"/>
            </w:tcMar>
          </w:tcPr>
          <w:p w14:paraId="184927D7" w14:textId="77777777" w:rsidR="00123D48" w:rsidRPr="001820C6" w:rsidRDefault="00123D48" w:rsidP="008941B9">
            <w:pPr>
              <w:pStyle w:val="BodyText"/>
              <w:spacing w:after="0"/>
              <w:rPr>
                <w:rFonts w:ascii="Arial Narrow" w:hAnsi="Arial Narrow"/>
                <w:sz w:val="20"/>
              </w:rPr>
            </w:pPr>
          </w:p>
        </w:tc>
        <w:tc>
          <w:tcPr>
            <w:tcW w:w="1507" w:type="pct"/>
            <w:shd w:val="clear" w:color="auto" w:fill="auto"/>
            <w:tcMar>
              <w:top w:w="11" w:type="dxa"/>
              <w:left w:w="76" w:type="dxa"/>
              <w:bottom w:w="0" w:type="dxa"/>
              <w:right w:w="76" w:type="dxa"/>
            </w:tcMar>
          </w:tcPr>
          <w:p w14:paraId="498A29EA" w14:textId="77777777" w:rsidR="00123D48" w:rsidRPr="001820C6" w:rsidRDefault="00123D48" w:rsidP="008941B9">
            <w:pPr>
              <w:pStyle w:val="BodyText"/>
              <w:spacing w:after="0"/>
              <w:rPr>
                <w:rFonts w:ascii="Arial Narrow" w:hAnsi="Arial Narrow"/>
                <w:sz w:val="20"/>
              </w:rPr>
            </w:pPr>
          </w:p>
        </w:tc>
        <w:tc>
          <w:tcPr>
            <w:tcW w:w="775" w:type="pct"/>
            <w:shd w:val="clear" w:color="auto" w:fill="auto"/>
            <w:tcMar>
              <w:top w:w="11" w:type="dxa"/>
              <w:left w:w="76" w:type="dxa"/>
              <w:bottom w:w="0" w:type="dxa"/>
              <w:right w:w="76" w:type="dxa"/>
            </w:tcMar>
          </w:tcPr>
          <w:p w14:paraId="5476C26F" w14:textId="77777777" w:rsidR="00123D48" w:rsidRPr="001820C6" w:rsidRDefault="00123D48" w:rsidP="008941B9">
            <w:pPr>
              <w:pStyle w:val="BodyText"/>
              <w:spacing w:after="0"/>
              <w:rPr>
                <w:rFonts w:ascii="Arial Narrow" w:hAnsi="Arial Narrow"/>
                <w:sz w:val="20"/>
              </w:rPr>
            </w:pPr>
          </w:p>
        </w:tc>
      </w:tr>
      <w:tr w:rsidR="00123D48" w:rsidRPr="001820C6" w14:paraId="6B87C893" w14:textId="77777777" w:rsidTr="008941B9">
        <w:trPr>
          <w:trHeight w:val="39"/>
        </w:trPr>
        <w:tc>
          <w:tcPr>
            <w:tcW w:w="2719" w:type="pct"/>
            <w:gridSpan w:val="2"/>
            <w:shd w:val="clear" w:color="auto" w:fill="99C7C2"/>
            <w:tcMar>
              <w:top w:w="11" w:type="dxa"/>
              <w:left w:w="76" w:type="dxa"/>
              <w:bottom w:w="0" w:type="dxa"/>
              <w:right w:w="76" w:type="dxa"/>
            </w:tcMar>
          </w:tcPr>
          <w:p w14:paraId="133BE8D4" w14:textId="77777777" w:rsidR="00123D48" w:rsidRPr="001820C6" w:rsidRDefault="00123D48" w:rsidP="008941B9">
            <w:pPr>
              <w:pStyle w:val="BodyText"/>
              <w:spacing w:after="0"/>
              <w:rPr>
                <w:rFonts w:ascii="Arial Narrow" w:hAnsi="Arial Narrow"/>
                <w:sz w:val="20"/>
              </w:rPr>
            </w:pPr>
          </w:p>
        </w:tc>
        <w:tc>
          <w:tcPr>
            <w:tcW w:w="1507" w:type="pct"/>
            <w:shd w:val="clear" w:color="auto" w:fill="auto"/>
            <w:tcMar>
              <w:top w:w="11" w:type="dxa"/>
              <w:left w:w="76" w:type="dxa"/>
              <w:bottom w:w="0" w:type="dxa"/>
              <w:right w:w="76" w:type="dxa"/>
            </w:tcMar>
          </w:tcPr>
          <w:p w14:paraId="7C5FBEB1" w14:textId="77777777" w:rsidR="00123D48" w:rsidRPr="001820C6" w:rsidRDefault="00123D48" w:rsidP="008941B9">
            <w:pPr>
              <w:pStyle w:val="BodyText"/>
              <w:spacing w:after="0"/>
              <w:rPr>
                <w:rFonts w:ascii="Arial Narrow" w:hAnsi="Arial Narrow"/>
                <w:sz w:val="20"/>
              </w:rPr>
            </w:pPr>
          </w:p>
        </w:tc>
        <w:tc>
          <w:tcPr>
            <w:tcW w:w="775" w:type="pct"/>
            <w:shd w:val="clear" w:color="auto" w:fill="auto"/>
            <w:tcMar>
              <w:top w:w="11" w:type="dxa"/>
              <w:left w:w="76" w:type="dxa"/>
              <w:bottom w:w="0" w:type="dxa"/>
              <w:right w:w="76" w:type="dxa"/>
            </w:tcMar>
          </w:tcPr>
          <w:p w14:paraId="0023768E" w14:textId="77777777" w:rsidR="00123D48" w:rsidRPr="001820C6" w:rsidRDefault="00123D48" w:rsidP="008941B9">
            <w:pPr>
              <w:pStyle w:val="BodyText"/>
              <w:spacing w:after="0"/>
              <w:rPr>
                <w:rFonts w:ascii="Arial Narrow" w:hAnsi="Arial Narrow"/>
                <w:sz w:val="20"/>
              </w:rPr>
            </w:pPr>
          </w:p>
        </w:tc>
      </w:tr>
      <w:tr w:rsidR="00123D48" w:rsidRPr="001820C6" w14:paraId="3F284A97" w14:textId="77777777" w:rsidTr="008941B9">
        <w:trPr>
          <w:trHeight w:val="39"/>
        </w:trPr>
        <w:tc>
          <w:tcPr>
            <w:tcW w:w="2719" w:type="pct"/>
            <w:gridSpan w:val="2"/>
            <w:shd w:val="clear" w:color="auto" w:fill="99C7C2"/>
            <w:tcMar>
              <w:top w:w="11" w:type="dxa"/>
              <w:left w:w="76" w:type="dxa"/>
              <w:bottom w:w="0" w:type="dxa"/>
              <w:right w:w="76" w:type="dxa"/>
            </w:tcMar>
          </w:tcPr>
          <w:p w14:paraId="5326A8F0" w14:textId="77777777" w:rsidR="00123D48" w:rsidRPr="001820C6" w:rsidRDefault="00123D48" w:rsidP="008941B9">
            <w:pPr>
              <w:pStyle w:val="BodyText"/>
              <w:spacing w:after="0"/>
              <w:rPr>
                <w:rFonts w:ascii="Arial Narrow" w:hAnsi="Arial Narrow"/>
                <w:sz w:val="20"/>
              </w:rPr>
            </w:pPr>
          </w:p>
        </w:tc>
        <w:tc>
          <w:tcPr>
            <w:tcW w:w="1507" w:type="pct"/>
            <w:shd w:val="clear" w:color="auto" w:fill="auto"/>
            <w:tcMar>
              <w:top w:w="11" w:type="dxa"/>
              <w:left w:w="76" w:type="dxa"/>
              <w:bottom w:w="0" w:type="dxa"/>
              <w:right w:w="76" w:type="dxa"/>
            </w:tcMar>
          </w:tcPr>
          <w:p w14:paraId="0D2BD8E1" w14:textId="77777777" w:rsidR="00123D48" w:rsidRPr="001820C6" w:rsidRDefault="00123D48" w:rsidP="008941B9">
            <w:pPr>
              <w:pStyle w:val="BodyText"/>
              <w:spacing w:after="0"/>
              <w:rPr>
                <w:rFonts w:ascii="Arial Narrow" w:hAnsi="Arial Narrow"/>
                <w:sz w:val="20"/>
              </w:rPr>
            </w:pPr>
          </w:p>
        </w:tc>
        <w:tc>
          <w:tcPr>
            <w:tcW w:w="775" w:type="pct"/>
            <w:shd w:val="clear" w:color="auto" w:fill="auto"/>
            <w:tcMar>
              <w:top w:w="11" w:type="dxa"/>
              <w:left w:w="76" w:type="dxa"/>
              <w:bottom w:w="0" w:type="dxa"/>
              <w:right w:w="76" w:type="dxa"/>
            </w:tcMar>
          </w:tcPr>
          <w:p w14:paraId="662BF379" w14:textId="77777777" w:rsidR="00123D48" w:rsidRPr="001820C6" w:rsidRDefault="00123D48" w:rsidP="008941B9">
            <w:pPr>
              <w:pStyle w:val="BodyText"/>
              <w:spacing w:after="0"/>
              <w:rPr>
                <w:rFonts w:ascii="Arial Narrow" w:hAnsi="Arial Narrow"/>
                <w:sz w:val="20"/>
              </w:rPr>
            </w:pPr>
          </w:p>
        </w:tc>
      </w:tr>
    </w:tbl>
    <w:p w14:paraId="0F97A4E1" w14:textId="77777777" w:rsidR="00FE63FF" w:rsidRDefault="00FE63FF" w:rsidP="00FE63FF">
      <w:pPr>
        <w:pStyle w:val="Heading3"/>
        <w:rPr>
          <w:rFonts w:eastAsia="Calibri"/>
        </w:rPr>
      </w:pPr>
      <w:bookmarkStart w:id="2" w:name="_Toc6495670"/>
    </w:p>
    <w:p w14:paraId="07C25056" w14:textId="5EF8F338" w:rsidR="00123D48" w:rsidRPr="001820C6" w:rsidRDefault="00123D48" w:rsidP="00FE63FF">
      <w:pPr>
        <w:pStyle w:val="Heading3"/>
        <w:rPr>
          <w:rFonts w:eastAsia="Calibri"/>
        </w:rPr>
      </w:pPr>
      <w:r w:rsidRPr="001820C6">
        <w:rPr>
          <w:rFonts w:eastAsia="Calibri"/>
        </w:rPr>
        <w:t>Simple Action Plan</w:t>
      </w:r>
      <w:bookmarkEnd w:id="2"/>
    </w:p>
    <w:tbl>
      <w:tblPr>
        <w:tblStyle w:val="GridTable2-Accent1"/>
        <w:tblW w:w="5000" w:type="pct"/>
        <w:tblBorders>
          <w:top w:val="single" w:sz="2" w:space="0" w:color="AEAAAA" w:themeColor="background2" w:themeShade="BF"/>
          <w:bottom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4847"/>
        <w:gridCol w:w="2340"/>
        <w:gridCol w:w="2173"/>
      </w:tblGrid>
      <w:tr w:rsidR="00123D48" w:rsidRPr="001820C6" w14:paraId="02E2CA36" w14:textId="77777777" w:rsidTr="00894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Borders>
              <w:top w:val="none" w:sz="0" w:space="0" w:color="auto"/>
              <w:bottom w:val="none" w:sz="0" w:space="0" w:color="auto"/>
              <w:right w:val="none" w:sz="0" w:space="0" w:color="auto"/>
            </w:tcBorders>
            <w:shd w:val="clear" w:color="auto" w:fill="284F57"/>
            <w:vAlign w:val="bottom"/>
          </w:tcPr>
          <w:p w14:paraId="44909FAD" w14:textId="77777777" w:rsidR="00123D48" w:rsidRPr="001820C6" w:rsidRDefault="00123D48" w:rsidP="008941B9">
            <w:pPr>
              <w:pStyle w:val="BodyText"/>
              <w:spacing w:after="0"/>
              <w:ind w:left="360"/>
              <w:rPr>
                <w:rFonts w:ascii="Arial Narrow" w:hAnsi="Arial Narrow"/>
                <w:color w:val="FFFFFF" w:themeColor="background1"/>
                <w:sz w:val="20"/>
              </w:rPr>
            </w:pPr>
            <w:r w:rsidRPr="001820C6">
              <w:rPr>
                <w:rFonts w:ascii="Arial Narrow" w:hAnsi="Arial Narrow"/>
                <w:color w:val="FFFFFF" w:themeColor="background1"/>
                <w:sz w:val="20"/>
              </w:rPr>
              <w:t>Activity</w:t>
            </w:r>
          </w:p>
        </w:tc>
        <w:tc>
          <w:tcPr>
            <w:tcW w:w="1250" w:type="pct"/>
            <w:tcBorders>
              <w:top w:val="none" w:sz="0" w:space="0" w:color="auto"/>
              <w:left w:val="none" w:sz="0" w:space="0" w:color="auto"/>
              <w:bottom w:val="none" w:sz="0" w:space="0" w:color="auto"/>
              <w:right w:val="none" w:sz="0" w:space="0" w:color="auto"/>
            </w:tcBorders>
            <w:shd w:val="clear" w:color="auto" w:fill="284F57"/>
          </w:tcPr>
          <w:p w14:paraId="7B4A7EAB" w14:textId="77777777" w:rsidR="00123D48" w:rsidRPr="001820C6" w:rsidRDefault="00123D48" w:rsidP="008941B9">
            <w:pPr>
              <w:pStyle w:val="BodyText"/>
              <w:spacing w:after="0"/>
              <w:ind w:left="360"/>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1820C6">
              <w:rPr>
                <w:rFonts w:ascii="Arial Narrow" w:hAnsi="Arial Narrow"/>
                <w:color w:val="FFFFFF" w:themeColor="background1"/>
                <w:sz w:val="20"/>
              </w:rPr>
              <w:t>Manager of process</w:t>
            </w:r>
          </w:p>
        </w:tc>
        <w:tc>
          <w:tcPr>
            <w:tcW w:w="1161" w:type="pct"/>
            <w:tcBorders>
              <w:top w:val="none" w:sz="0" w:space="0" w:color="auto"/>
              <w:left w:val="none" w:sz="0" w:space="0" w:color="auto"/>
              <w:bottom w:val="none" w:sz="0" w:space="0" w:color="auto"/>
            </w:tcBorders>
            <w:shd w:val="clear" w:color="auto" w:fill="284F57"/>
          </w:tcPr>
          <w:p w14:paraId="73EA699E" w14:textId="77777777" w:rsidR="00123D48" w:rsidRPr="001820C6" w:rsidRDefault="00123D48" w:rsidP="008941B9">
            <w:pPr>
              <w:pStyle w:val="BodyText"/>
              <w:spacing w:after="0"/>
              <w:ind w:left="360"/>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1820C6">
              <w:rPr>
                <w:rFonts w:ascii="Arial Narrow" w:hAnsi="Arial Narrow"/>
                <w:color w:val="FFFFFF" w:themeColor="background1"/>
                <w:sz w:val="20"/>
              </w:rPr>
              <w:t>Date for completion</w:t>
            </w:r>
          </w:p>
        </w:tc>
      </w:tr>
      <w:tr w:rsidR="00123D48" w:rsidRPr="001820C6" w14:paraId="6EDEC398" w14:textId="77777777" w:rsidTr="00894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shd w:val="clear" w:color="auto" w:fill="99C7C2"/>
          </w:tcPr>
          <w:p w14:paraId="51743E2D" w14:textId="77777777" w:rsidR="00123D48" w:rsidRPr="001820C6" w:rsidRDefault="00123D48" w:rsidP="008941B9">
            <w:pPr>
              <w:pStyle w:val="BodyText"/>
              <w:spacing w:after="0"/>
              <w:ind w:left="360"/>
              <w:rPr>
                <w:rFonts w:ascii="Arial Narrow" w:hAnsi="Arial Narrow"/>
                <w:sz w:val="20"/>
              </w:rPr>
            </w:pPr>
          </w:p>
        </w:tc>
        <w:tc>
          <w:tcPr>
            <w:tcW w:w="1250" w:type="pct"/>
            <w:shd w:val="clear" w:color="auto" w:fill="99C7C2"/>
          </w:tcPr>
          <w:p w14:paraId="738225E7" w14:textId="77777777" w:rsidR="00123D48" w:rsidRPr="001820C6" w:rsidRDefault="00123D48" w:rsidP="008941B9">
            <w:pPr>
              <w:pStyle w:val="BodyText"/>
              <w:spacing w:after="0"/>
              <w:ind w:left="36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p>
        </w:tc>
        <w:tc>
          <w:tcPr>
            <w:tcW w:w="1161" w:type="pct"/>
            <w:shd w:val="clear" w:color="auto" w:fill="99C7C2"/>
          </w:tcPr>
          <w:p w14:paraId="62F512CA" w14:textId="77777777" w:rsidR="00123D48" w:rsidRPr="001820C6" w:rsidRDefault="00123D48" w:rsidP="008941B9">
            <w:pPr>
              <w:pStyle w:val="BodyText"/>
              <w:spacing w:after="0"/>
              <w:ind w:left="36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p>
        </w:tc>
      </w:tr>
      <w:tr w:rsidR="00123D48" w:rsidRPr="001820C6" w14:paraId="4F8A3AC5" w14:textId="77777777" w:rsidTr="008941B9">
        <w:tc>
          <w:tcPr>
            <w:cnfStyle w:val="001000000000" w:firstRow="0" w:lastRow="0" w:firstColumn="1" w:lastColumn="0" w:oddVBand="0" w:evenVBand="0" w:oddHBand="0" w:evenHBand="0" w:firstRowFirstColumn="0" w:firstRowLastColumn="0" w:lastRowFirstColumn="0" w:lastRowLastColumn="0"/>
            <w:tcW w:w="2589" w:type="pct"/>
          </w:tcPr>
          <w:p w14:paraId="730293DA" w14:textId="77777777" w:rsidR="00123D48" w:rsidRPr="001820C6" w:rsidRDefault="00123D48" w:rsidP="008941B9">
            <w:pPr>
              <w:pStyle w:val="BodyText"/>
              <w:spacing w:after="0"/>
              <w:ind w:left="360"/>
              <w:rPr>
                <w:rFonts w:ascii="Arial Narrow" w:hAnsi="Arial Narrow"/>
                <w:sz w:val="20"/>
              </w:rPr>
            </w:pPr>
          </w:p>
        </w:tc>
        <w:tc>
          <w:tcPr>
            <w:tcW w:w="1250" w:type="pct"/>
          </w:tcPr>
          <w:p w14:paraId="44EF194B" w14:textId="77777777" w:rsidR="00123D48" w:rsidRPr="001820C6" w:rsidRDefault="00123D48" w:rsidP="008941B9">
            <w:pPr>
              <w:pStyle w:val="BodyText"/>
              <w:spacing w:after="0"/>
              <w:ind w:left="36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1161" w:type="pct"/>
          </w:tcPr>
          <w:p w14:paraId="23AA18E8" w14:textId="77777777" w:rsidR="00123D48" w:rsidRPr="001820C6" w:rsidRDefault="00123D48" w:rsidP="008941B9">
            <w:pPr>
              <w:pStyle w:val="BodyText"/>
              <w:spacing w:after="0"/>
              <w:ind w:left="36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r>
      <w:tr w:rsidR="00123D48" w:rsidRPr="001820C6" w14:paraId="00F80554" w14:textId="77777777" w:rsidTr="00894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shd w:val="clear" w:color="auto" w:fill="99C7C2"/>
          </w:tcPr>
          <w:p w14:paraId="04FD8424" w14:textId="77777777" w:rsidR="00123D48" w:rsidRPr="001820C6" w:rsidRDefault="00123D48" w:rsidP="008941B9">
            <w:pPr>
              <w:pStyle w:val="BodyText"/>
              <w:spacing w:after="0"/>
              <w:ind w:left="360"/>
              <w:rPr>
                <w:rFonts w:ascii="Arial Narrow" w:hAnsi="Arial Narrow"/>
                <w:sz w:val="20"/>
              </w:rPr>
            </w:pPr>
          </w:p>
        </w:tc>
        <w:tc>
          <w:tcPr>
            <w:tcW w:w="1250" w:type="pct"/>
            <w:shd w:val="clear" w:color="auto" w:fill="99C7C2"/>
          </w:tcPr>
          <w:p w14:paraId="0CC31420" w14:textId="77777777" w:rsidR="00123D48" w:rsidRPr="001820C6" w:rsidRDefault="00123D48" w:rsidP="008941B9">
            <w:pPr>
              <w:pStyle w:val="BodyText"/>
              <w:spacing w:after="0"/>
              <w:ind w:left="36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p>
        </w:tc>
        <w:tc>
          <w:tcPr>
            <w:tcW w:w="1161" w:type="pct"/>
            <w:shd w:val="clear" w:color="auto" w:fill="99C7C2"/>
          </w:tcPr>
          <w:p w14:paraId="32E7C832" w14:textId="77777777" w:rsidR="00123D48" w:rsidRPr="001820C6" w:rsidRDefault="00123D48" w:rsidP="008941B9">
            <w:pPr>
              <w:pStyle w:val="BodyText"/>
              <w:spacing w:after="0"/>
              <w:ind w:left="36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p>
        </w:tc>
      </w:tr>
      <w:tr w:rsidR="00123D48" w:rsidRPr="001820C6" w14:paraId="23C03DEE" w14:textId="77777777" w:rsidTr="008941B9">
        <w:tc>
          <w:tcPr>
            <w:cnfStyle w:val="001000000000" w:firstRow="0" w:lastRow="0" w:firstColumn="1" w:lastColumn="0" w:oddVBand="0" w:evenVBand="0" w:oddHBand="0" w:evenHBand="0" w:firstRowFirstColumn="0" w:firstRowLastColumn="0" w:lastRowFirstColumn="0" w:lastRowLastColumn="0"/>
            <w:tcW w:w="2589" w:type="pct"/>
          </w:tcPr>
          <w:p w14:paraId="45F10EDA" w14:textId="77777777" w:rsidR="00123D48" w:rsidRPr="001820C6" w:rsidRDefault="00123D48" w:rsidP="008941B9">
            <w:pPr>
              <w:pStyle w:val="BodyText"/>
              <w:spacing w:after="0"/>
              <w:ind w:left="360"/>
              <w:rPr>
                <w:rFonts w:ascii="Arial Narrow" w:hAnsi="Arial Narrow"/>
                <w:sz w:val="20"/>
              </w:rPr>
            </w:pPr>
          </w:p>
        </w:tc>
        <w:tc>
          <w:tcPr>
            <w:tcW w:w="1250" w:type="pct"/>
          </w:tcPr>
          <w:p w14:paraId="4BD3A8E6" w14:textId="77777777" w:rsidR="00123D48" w:rsidRPr="001820C6" w:rsidRDefault="00123D48" w:rsidP="008941B9">
            <w:pPr>
              <w:pStyle w:val="BodyText"/>
              <w:spacing w:after="0"/>
              <w:ind w:left="36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1161" w:type="pct"/>
          </w:tcPr>
          <w:p w14:paraId="12034D7C" w14:textId="77777777" w:rsidR="00123D48" w:rsidRPr="001820C6" w:rsidRDefault="00123D48" w:rsidP="008941B9">
            <w:pPr>
              <w:pStyle w:val="BodyText"/>
              <w:spacing w:after="0"/>
              <w:ind w:left="36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r>
    </w:tbl>
    <w:p w14:paraId="7018B56B" w14:textId="77777777" w:rsidR="008D4453" w:rsidRDefault="008D4453" w:rsidP="008D4453">
      <w:pPr>
        <w:pStyle w:val="Heading3"/>
      </w:pPr>
    </w:p>
    <w:p w14:paraId="21148990" w14:textId="196FC657" w:rsidR="00123D48" w:rsidRDefault="008D4453" w:rsidP="008D4453">
      <w:pPr>
        <w:pStyle w:val="Heading3"/>
      </w:pPr>
      <w:r>
        <w:t>Milestones</w:t>
      </w:r>
    </w:p>
    <w:p w14:paraId="2BEE1256" w14:textId="4716CD57" w:rsidR="00123D48" w:rsidRDefault="008D4453" w:rsidP="00123D48">
      <w:pPr>
        <w:pStyle w:val="BodyText"/>
      </w:pPr>
      <w:r>
        <w:t>We recommend including notes on progress toward identified milestones at the end of the Action Plan. See the below example for more information.</w:t>
      </w:r>
    </w:p>
    <w:p w14:paraId="57282E17" w14:textId="77777777" w:rsidR="008D4453" w:rsidRDefault="008D4453" w:rsidP="00123D48">
      <w:pPr>
        <w:pStyle w:val="BodyText"/>
        <w:sectPr w:rsidR="008D4453">
          <w:footerReference w:type="default" r:id="rId9"/>
          <w:pgSz w:w="12240" w:h="15840"/>
          <w:pgMar w:top="1440" w:right="1440" w:bottom="1440" w:left="1440" w:header="720" w:footer="720" w:gutter="0"/>
          <w:cols w:space="720"/>
          <w:docGrid w:linePitch="360"/>
        </w:sectPr>
      </w:pPr>
    </w:p>
    <w:p w14:paraId="6742297C" w14:textId="0A943119" w:rsidR="00123D48" w:rsidRDefault="00123D48" w:rsidP="00FE63FF">
      <w:pPr>
        <w:pStyle w:val="Heading1"/>
      </w:pPr>
      <w:bookmarkStart w:id="3" w:name="_Appendix_2:_Example"/>
      <w:bookmarkStart w:id="4" w:name="_Toc6495671"/>
      <w:bookmarkEnd w:id="3"/>
      <w:r>
        <w:lastRenderedPageBreak/>
        <w:t>Example First Action Plan</w:t>
      </w:r>
      <w:bookmarkEnd w:id="4"/>
    </w:p>
    <w:p w14:paraId="703E5562" w14:textId="77777777" w:rsidR="00123D48" w:rsidRPr="001820C6" w:rsidRDefault="00123D48" w:rsidP="00123D48">
      <w:pPr>
        <w:pStyle w:val="BodyText"/>
      </w:pPr>
      <w:r w:rsidRPr="001820C6">
        <w:t xml:space="preserve">This Action Plan is to guide your work over the next three months (through DATE). It outlines the activities we discussed during our Action Plan Meeting and includes clear steps, responsible parties, due dates, and supporting resources. </w:t>
      </w:r>
    </w:p>
    <w:p w14:paraId="225E7A8D" w14:textId="77777777" w:rsidR="00123D48" w:rsidRPr="001820C6" w:rsidRDefault="00123D48" w:rsidP="00123D48">
      <w:pPr>
        <w:pStyle w:val="Heading2"/>
        <w:rPr>
          <w:rFonts w:eastAsia="Calibri"/>
        </w:rPr>
      </w:pPr>
      <w:bookmarkStart w:id="5" w:name="_Toc6495672"/>
      <w:r w:rsidRPr="001820C6">
        <w:rPr>
          <w:rFonts w:eastAsia="Calibri"/>
        </w:rPr>
        <w:t xml:space="preserve">Leadership &amp; Consensus </w:t>
      </w:r>
      <w:r>
        <w:rPr>
          <w:rFonts w:eastAsia="Calibri"/>
        </w:rPr>
        <w:t>A</w:t>
      </w:r>
      <w:r w:rsidRPr="001820C6">
        <w:rPr>
          <w:rFonts w:eastAsia="Calibri"/>
        </w:rPr>
        <w:t>ctivities</w:t>
      </w:r>
      <w:bookmarkEnd w:id="5"/>
    </w:p>
    <w:p w14:paraId="1D904712" w14:textId="77777777" w:rsidR="00123D48" w:rsidRPr="0021332D" w:rsidRDefault="00123D48" w:rsidP="00123D48">
      <w:pPr>
        <w:pStyle w:val="BodyText"/>
        <w:rPr>
          <w:color w:val="C00000"/>
        </w:rPr>
      </w:pPr>
      <w:r w:rsidRPr="0021332D">
        <w:rPr>
          <w:color w:val="C00000"/>
        </w:rPr>
        <w:t xml:space="preserve">Activity: </w:t>
      </w:r>
      <w:r w:rsidRPr="0021332D">
        <w:rPr>
          <w:b/>
          <w:color w:val="C00000"/>
        </w:rPr>
        <w:t>Regularly emphasize project importance and solicit feedback</w:t>
      </w:r>
    </w:p>
    <w:p w14:paraId="43033AD5" w14:textId="200B29D3" w:rsidR="00123D48" w:rsidRPr="0021332D" w:rsidRDefault="00123D48" w:rsidP="00123D48">
      <w:pPr>
        <w:pStyle w:val="BodyText"/>
      </w:pPr>
      <w:r w:rsidRPr="0021332D">
        <w:t xml:space="preserve">Manager of this process: </w:t>
      </w:r>
      <w:r w:rsidR="008D4453">
        <w:rPr>
          <w:b/>
        </w:rPr>
        <w:t>Steve</w:t>
      </w:r>
    </w:p>
    <w:p w14:paraId="6DF4C72E" w14:textId="77777777" w:rsidR="00123D48" w:rsidRPr="0021332D" w:rsidRDefault="00123D48" w:rsidP="00123D48">
      <w:pPr>
        <w:pStyle w:val="BodyText"/>
        <w:rPr>
          <w:b/>
        </w:rPr>
      </w:pPr>
      <w:r w:rsidRPr="0021332D">
        <w:t xml:space="preserve">Date for completion: </w:t>
      </w:r>
      <w:r w:rsidRPr="0021332D">
        <w:rPr>
          <w:b/>
        </w:rPr>
        <w:t>Continuous, but plan in place by February 28</w:t>
      </w:r>
    </w:p>
    <w:p w14:paraId="628A2CB1" w14:textId="77777777" w:rsidR="00123D48" w:rsidRPr="0021332D" w:rsidRDefault="00123D48" w:rsidP="00123D48">
      <w:pPr>
        <w:pStyle w:val="BodyText"/>
      </w:pPr>
      <w:r w:rsidRPr="0021332D">
        <w:t>Relevant resources:</w:t>
      </w:r>
    </w:p>
    <w:p w14:paraId="69E15B3D" w14:textId="77777777" w:rsidR="00123D48" w:rsidRPr="00CB56BB" w:rsidRDefault="0035561C" w:rsidP="00123D48">
      <w:pPr>
        <w:pStyle w:val="Checklist"/>
        <w:ind w:left="1080" w:hanging="360"/>
      </w:pPr>
      <w:hyperlink r:id="rId10" w:history="1">
        <w:r w:rsidR="00123D48" w:rsidRPr="00CB56BB">
          <w:t>Opioid harm stories</w:t>
        </w:r>
      </w:hyperlink>
    </w:p>
    <w:p w14:paraId="0576244E" w14:textId="77777777" w:rsidR="00123D48" w:rsidRPr="00CB56BB" w:rsidRDefault="0035561C" w:rsidP="00123D48">
      <w:pPr>
        <w:pStyle w:val="Checklist"/>
        <w:ind w:left="1080" w:hanging="360"/>
      </w:pPr>
      <w:hyperlink r:id="rId11" w:history="1">
        <w:r w:rsidR="00123D48" w:rsidRPr="00CB56BB">
          <w:t>Motivating slow to adopt providers</w:t>
        </w:r>
      </w:hyperlink>
    </w:p>
    <w:p w14:paraId="205B8274" w14:textId="77777777" w:rsidR="00123D48" w:rsidRPr="0021332D" w:rsidRDefault="0035561C" w:rsidP="00123D48">
      <w:pPr>
        <w:pStyle w:val="Checklist"/>
        <w:ind w:left="1080" w:hanging="360"/>
      </w:pPr>
      <w:hyperlink r:id="rId12" w:history="1">
        <w:r w:rsidR="00123D48" w:rsidRPr="00CB56BB">
          <w:t>Levers of motivation guide</w:t>
        </w:r>
      </w:hyperlink>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3"/>
        <w:gridCol w:w="6800"/>
        <w:gridCol w:w="2687"/>
        <w:gridCol w:w="1300"/>
      </w:tblGrid>
      <w:tr w:rsidR="00123D48" w:rsidRPr="0021332D" w14:paraId="677025C7" w14:textId="77777777" w:rsidTr="008941B9">
        <w:trPr>
          <w:gridBefore w:val="1"/>
          <w:wBefore w:w="6" w:type="pct"/>
          <w:trHeight w:val="58"/>
        </w:trPr>
        <w:tc>
          <w:tcPr>
            <w:tcW w:w="3148" w:type="pct"/>
            <w:shd w:val="clear" w:color="auto" w:fill="284F57"/>
            <w:tcMar>
              <w:top w:w="11" w:type="dxa"/>
              <w:left w:w="76" w:type="dxa"/>
              <w:bottom w:w="0" w:type="dxa"/>
              <w:right w:w="76" w:type="dxa"/>
            </w:tcMar>
            <w:hideMark/>
          </w:tcPr>
          <w:p w14:paraId="71A865DE" w14:textId="77777777" w:rsidR="00123D48" w:rsidRPr="0021332D" w:rsidRDefault="00123D48" w:rsidP="008941B9">
            <w:pPr>
              <w:pStyle w:val="BodyText"/>
              <w:spacing w:after="0"/>
              <w:rPr>
                <w:rFonts w:ascii="Arial Narrow" w:hAnsi="Arial Narrow"/>
                <w:b/>
                <w:bCs/>
                <w:color w:val="FFFFFF" w:themeColor="background1"/>
                <w:sz w:val="20"/>
              </w:rPr>
            </w:pPr>
            <w:r w:rsidRPr="0021332D">
              <w:rPr>
                <w:rFonts w:ascii="Arial Narrow" w:hAnsi="Arial Narrow"/>
                <w:b/>
                <w:bCs/>
                <w:color w:val="FFFFFF" w:themeColor="background1"/>
                <w:sz w:val="20"/>
              </w:rPr>
              <w:t>List the steps necessary to achieve this goal (What)</w:t>
            </w:r>
          </w:p>
        </w:tc>
        <w:tc>
          <w:tcPr>
            <w:tcW w:w="1244" w:type="pct"/>
            <w:shd w:val="clear" w:color="auto" w:fill="284F57"/>
            <w:tcMar>
              <w:top w:w="11" w:type="dxa"/>
              <w:left w:w="76" w:type="dxa"/>
              <w:bottom w:w="0" w:type="dxa"/>
              <w:right w:w="76" w:type="dxa"/>
            </w:tcMar>
            <w:hideMark/>
          </w:tcPr>
          <w:p w14:paraId="6458EBA9" w14:textId="77777777" w:rsidR="00123D48" w:rsidRPr="0021332D" w:rsidRDefault="00123D48" w:rsidP="008941B9">
            <w:pPr>
              <w:pStyle w:val="BodyText"/>
              <w:spacing w:after="0"/>
              <w:rPr>
                <w:rFonts w:ascii="Arial Narrow" w:hAnsi="Arial Narrow"/>
                <w:b/>
                <w:bCs/>
                <w:color w:val="FFFFFF" w:themeColor="background1"/>
                <w:sz w:val="20"/>
              </w:rPr>
            </w:pPr>
            <w:r w:rsidRPr="0021332D">
              <w:rPr>
                <w:rFonts w:ascii="Arial Narrow" w:hAnsi="Arial Narrow"/>
                <w:b/>
                <w:bCs/>
                <w:color w:val="FFFFFF" w:themeColor="background1"/>
                <w:sz w:val="20"/>
              </w:rPr>
              <w:t>Person responsible (Who)</w:t>
            </w:r>
          </w:p>
        </w:tc>
        <w:tc>
          <w:tcPr>
            <w:tcW w:w="603" w:type="pct"/>
            <w:shd w:val="clear" w:color="auto" w:fill="284F57"/>
            <w:tcMar>
              <w:top w:w="11" w:type="dxa"/>
              <w:left w:w="76" w:type="dxa"/>
              <w:bottom w:w="0" w:type="dxa"/>
              <w:right w:w="76" w:type="dxa"/>
            </w:tcMar>
            <w:hideMark/>
          </w:tcPr>
          <w:p w14:paraId="42558F88" w14:textId="77777777" w:rsidR="00123D48" w:rsidRPr="0021332D" w:rsidRDefault="00123D48" w:rsidP="008941B9">
            <w:pPr>
              <w:pStyle w:val="BodyText"/>
              <w:spacing w:after="0"/>
              <w:rPr>
                <w:rFonts w:ascii="Arial Narrow" w:hAnsi="Arial Narrow"/>
                <w:b/>
                <w:bCs/>
                <w:color w:val="FFFFFF" w:themeColor="background1"/>
                <w:sz w:val="20"/>
              </w:rPr>
            </w:pPr>
            <w:r w:rsidRPr="0021332D">
              <w:rPr>
                <w:rFonts w:ascii="Arial Narrow" w:hAnsi="Arial Narrow"/>
                <w:b/>
                <w:bCs/>
                <w:color w:val="FFFFFF" w:themeColor="background1"/>
                <w:sz w:val="20"/>
              </w:rPr>
              <w:t>When</w:t>
            </w:r>
          </w:p>
        </w:tc>
      </w:tr>
      <w:tr w:rsidR="00123D48" w:rsidRPr="0021332D" w14:paraId="17E65883" w14:textId="77777777" w:rsidTr="008941B9">
        <w:trPr>
          <w:trHeight w:val="576"/>
        </w:trPr>
        <w:tc>
          <w:tcPr>
            <w:tcW w:w="3154" w:type="pct"/>
            <w:gridSpan w:val="2"/>
            <w:shd w:val="clear" w:color="auto" w:fill="99C7C2"/>
            <w:tcMar>
              <w:top w:w="11" w:type="dxa"/>
              <w:left w:w="76" w:type="dxa"/>
              <w:bottom w:w="0" w:type="dxa"/>
              <w:right w:w="76" w:type="dxa"/>
            </w:tcMar>
          </w:tcPr>
          <w:p w14:paraId="5466272C"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Add a thermometer or other visual about the Six Building Blocks work to quality boards in the hallway downstairs. First thermometer will record progress on getting correct chronic pain diagnosis in chart</w:t>
            </w:r>
            <w:r>
              <w:rPr>
                <w:rFonts w:ascii="Arial Narrow" w:hAnsi="Arial Narrow"/>
                <w:sz w:val="20"/>
              </w:rPr>
              <w:t>.</w:t>
            </w:r>
          </w:p>
        </w:tc>
        <w:tc>
          <w:tcPr>
            <w:tcW w:w="1244" w:type="pct"/>
            <w:shd w:val="clear" w:color="auto" w:fill="auto"/>
            <w:tcMar>
              <w:top w:w="11" w:type="dxa"/>
              <w:left w:w="76" w:type="dxa"/>
              <w:bottom w:w="0" w:type="dxa"/>
              <w:right w:w="76" w:type="dxa"/>
            </w:tcMar>
          </w:tcPr>
          <w:p w14:paraId="6DF9A1B1" w14:textId="48732181" w:rsidR="00123D48" w:rsidRPr="0021332D" w:rsidRDefault="008D4453" w:rsidP="008941B9">
            <w:pPr>
              <w:pStyle w:val="BodyText"/>
              <w:spacing w:after="0"/>
              <w:rPr>
                <w:rFonts w:ascii="Arial Narrow" w:hAnsi="Arial Narrow"/>
                <w:sz w:val="20"/>
              </w:rPr>
            </w:pPr>
            <w:r>
              <w:rPr>
                <w:rFonts w:ascii="Arial Narrow" w:hAnsi="Arial Narrow"/>
                <w:sz w:val="20"/>
              </w:rPr>
              <w:t>May</w:t>
            </w:r>
          </w:p>
        </w:tc>
        <w:tc>
          <w:tcPr>
            <w:tcW w:w="603" w:type="pct"/>
            <w:shd w:val="clear" w:color="auto" w:fill="auto"/>
            <w:tcMar>
              <w:top w:w="11" w:type="dxa"/>
              <w:left w:w="76" w:type="dxa"/>
              <w:bottom w:w="0" w:type="dxa"/>
              <w:right w:w="76" w:type="dxa"/>
            </w:tcMar>
          </w:tcPr>
          <w:p w14:paraId="1CBCF3EC"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By early Feb</w:t>
            </w:r>
          </w:p>
        </w:tc>
      </w:tr>
      <w:tr w:rsidR="00123D48" w:rsidRPr="0021332D" w14:paraId="1D264A22" w14:textId="77777777" w:rsidTr="008941B9">
        <w:trPr>
          <w:trHeight w:val="576"/>
        </w:trPr>
        <w:tc>
          <w:tcPr>
            <w:tcW w:w="3154" w:type="pct"/>
            <w:gridSpan w:val="2"/>
            <w:shd w:val="clear" w:color="auto" w:fill="99C7C2"/>
            <w:tcMar>
              <w:top w:w="11" w:type="dxa"/>
              <w:left w:w="76" w:type="dxa"/>
              <w:bottom w:w="0" w:type="dxa"/>
              <w:right w:w="76" w:type="dxa"/>
            </w:tcMar>
          </w:tcPr>
          <w:p w14:paraId="7ADE60C5"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Add Six Building Blocks work as a standing item at meetings (ideas: share success stories, discuss difficult cases, update on success measure, share other data)</w:t>
            </w:r>
          </w:p>
        </w:tc>
        <w:tc>
          <w:tcPr>
            <w:tcW w:w="1244" w:type="pct"/>
            <w:shd w:val="clear" w:color="auto" w:fill="auto"/>
            <w:tcMar>
              <w:top w:w="11" w:type="dxa"/>
              <w:left w:w="76" w:type="dxa"/>
              <w:bottom w:w="0" w:type="dxa"/>
              <w:right w:w="76" w:type="dxa"/>
            </w:tcMar>
          </w:tcPr>
          <w:p w14:paraId="403354D6" w14:textId="106B3316" w:rsidR="00123D48" w:rsidRPr="0021332D" w:rsidRDefault="008D4453" w:rsidP="008941B9">
            <w:pPr>
              <w:pStyle w:val="BodyText"/>
              <w:spacing w:after="0"/>
              <w:rPr>
                <w:rFonts w:ascii="Arial Narrow" w:hAnsi="Arial Narrow"/>
                <w:sz w:val="20"/>
              </w:rPr>
            </w:pPr>
            <w:r>
              <w:rPr>
                <w:rFonts w:ascii="Arial Narrow" w:hAnsi="Arial Narrow"/>
                <w:sz w:val="20"/>
              </w:rPr>
              <w:t>Ruth</w:t>
            </w:r>
          </w:p>
        </w:tc>
        <w:tc>
          <w:tcPr>
            <w:tcW w:w="603" w:type="pct"/>
            <w:shd w:val="clear" w:color="auto" w:fill="auto"/>
            <w:tcMar>
              <w:top w:w="11" w:type="dxa"/>
              <w:left w:w="76" w:type="dxa"/>
              <w:bottom w:w="0" w:type="dxa"/>
              <w:right w:w="76" w:type="dxa"/>
            </w:tcMar>
          </w:tcPr>
          <w:p w14:paraId="0C4A658B"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By late Feb</w:t>
            </w:r>
          </w:p>
        </w:tc>
      </w:tr>
    </w:tbl>
    <w:p w14:paraId="60F6BC83" w14:textId="77777777" w:rsidR="00123D48" w:rsidRPr="001820C6" w:rsidRDefault="00123D48" w:rsidP="00123D48">
      <w:pPr>
        <w:pStyle w:val="BodyText"/>
      </w:pPr>
    </w:p>
    <w:p w14:paraId="74AAD656" w14:textId="77777777" w:rsidR="00123D48" w:rsidRPr="0021332D" w:rsidRDefault="00123D48" w:rsidP="00123D48">
      <w:pPr>
        <w:pStyle w:val="BodyText"/>
        <w:rPr>
          <w:color w:val="C00000"/>
        </w:rPr>
      </w:pPr>
      <w:r w:rsidRPr="0021332D">
        <w:rPr>
          <w:color w:val="C00000"/>
        </w:rPr>
        <w:t>Activity: Offer clinical education opportunities to staff and clinicians</w:t>
      </w:r>
    </w:p>
    <w:p w14:paraId="58ED9EE5" w14:textId="2468FC8F" w:rsidR="00123D48" w:rsidRPr="0021332D" w:rsidRDefault="00123D48" w:rsidP="00123D48">
      <w:pPr>
        <w:pStyle w:val="BodyText"/>
      </w:pPr>
      <w:r w:rsidRPr="0021332D">
        <w:t xml:space="preserve">Manager of this process: </w:t>
      </w:r>
      <w:r w:rsidR="008D4453">
        <w:t>Steve</w:t>
      </w:r>
    </w:p>
    <w:p w14:paraId="2EF5A88F" w14:textId="77777777" w:rsidR="00123D48" w:rsidRPr="0021332D" w:rsidRDefault="00123D48" w:rsidP="00123D48">
      <w:pPr>
        <w:pStyle w:val="BodyText"/>
      </w:pPr>
      <w:r w:rsidRPr="0021332D">
        <w:t>Date for completion: Continuous, but TelePain access begun by March</w:t>
      </w:r>
    </w:p>
    <w:p w14:paraId="215048F9" w14:textId="77777777" w:rsidR="00123D48" w:rsidRPr="0021332D" w:rsidRDefault="00123D48" w:rsidP="00123D48">
      <w:pPr>
        <w:pStyle w:val="BodyText"/>
      </w:pPr>
      <w:r w:rsidRPr="0021332D">
        <w:t>Relevant resources:</w:t>
      </w:r>
    </w:p>
    <w:p w14:paraId="200C35D3" w14:textId="77777777" w:rsidR="00123D48" w:rsidRPr="00CB56BB" w:rsidRDefault="0035561C" w:rsidP="00123D48">
      <w:pPr>
        <w:pStyle w:val="Checklist"/>
        <w:ind w:left="1080" w:hanging="360"/>
      </w:pPr>
      <w:hyperlink r:id="rId13" w:history="1">
        <w:r w:rsidR="00123D48" w:rsidRPr="00CB56BB">
          <w:t>UW TelePain resources</w:t>
        </w:r>
      </w:hyperlink>
    </w:p>
    <w:p w14:paraId="0F79B06E" w14:textId="77777777" w:rsidR="00123D48" w:rsidRPr="0021332D" w:rsidRDefault="0035561C" w:rsidP="00123D48">
      <w:pPr>
        <w:pStyle w:val="Checklist"/>
        <w:ind w:left="1080" w:hanging="360"/>
        <w:rPr>
          <w:b/>
          <w:color w:val="404040" w:themeColor="text1" w:themeTint="BF"/>
          <w:u w:val="dotted"/>
        </w:rPr>
      </w:pPr>
      <w:hyperlink r:id="rId14" w:history="1">
        <w:r w:rsidR="00123D48" w:rsidRPr="00CB56BB">
          <w:t>CDC training and webinars</w:t>
        </w:r>
      </w:hyperlink>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3"/>
        <w:gridCol w:w="6696"/>
        <w:gridCol w:w="2603"/>
        <w:gridCol w:w="1488"/>
      </w:tblGrid>
      <w:tr w:rsidR="00123D48" w:rsidRPr="0021332D" w14:paraId="5910A4EA" w14:textId="77777777" w:rsidTr="008941B9">
        <w:trPr>
          <w:gridBefore w:val="1"/>
          <w:wBefore w:w="6" w:type="pct"/>
          <w:trHeight w:val="58"/>
        </w:trPr>
        <w:tc>
          <w:tcPr>
            <w:tcW w:w="3100" w:type="pct"/>
            <w:shd w:val="clear" w:color="auto" w:fill="284F57"/>
            <w:tcMar>
              <w:top w:w="11" w:type="dxa"/>
              <w:left w:w="76" w:type="dxa"/>
              <w:bottom w:w="0" w:type="dxa"/>
              <w:right w:w="76" w:type="dxa"/>
            </w:tcMar>
            <w:hideMark/>
          </w:tcPr>
          <w:p w14:paraId="4A721818" w14:textId="77777777" w:rsidR="00123D48" w:rsidRPr="0021332D" w:rsidRDefault="00123D48" w:rsidP="008941B9">
            <w:pPr>
              <w:pStyle w:val="BodyText"/>
              <w:spacing w:after="0"/>
              <w:rPr>
                <w:rFonts w:ascii="Arial Narrow" w:hAnsi="Arial Narrow"/>
                <w:b/>
                <w:bCs/>
                <w:color w:val="FFFFFF" w:themeColor="background1"/>
                <w:sz w:val="20"/>
              </w:rPr>
            </w:pPr>
            <w:r w:rsidRPr="0021332D">
              <w:rPr>
                <w:rFonts w:ascii="Arial Narrow" w:hAnsi="Arial Narrow"/>
                <w:b/>
                <w:bCs/>
                <w:color w:val="FFFFFF" w:themeColor="background1"/>
                <w:sz w:val="20"/>
              </w:rPr>
              <w:t>List the steps necessary to achieve this goal (What)</w:t>
            </w:r>
          </w:p>
        </w:tc>
        <w:tc>
          <w:tcPr>
            <w:tcW w:w="1205" w:type="pct"/>
            <w:shd w:val="clear" w:color="auto" w:fill="284F57"/>
            <w:tcMar>
              <w:top w:w="11" w:type="dxa"/>
              <w:left w:w="76" w:type="dxa"/>
              <w:bottom w:w="0" w:type="dxa"/>
              <w:right w:w="76" w:type="dxa"/>
            </w:tcMar>
            <w:hideMark/>
          </w:tcPr>
          <w:p w14:paraId="16132A09" w14:textId="77777777" w:rsidR="00123D48" w:rsidRPr="0021332D" w:rsidRDefault="00123D48" w:rsidP="008941B9">
            <w:pPr>
              <w:pStyle w:val="BodyText"/>
              <w:spacing w:after="0"/>
              <w:rPr>
                <w:rFonts w:ascii="Arial Narrow" w:hAnsi="Arial Narrow"/>
                <w:b/>
                <w:bCs/>
                <w:color w:val="FFFFFF" w:themeColor="background1"/>
                <w:sz w:val="20"/>
              </w:rPr>
            </w:pPr>
            <w:r w:rsidRPr="0021332D">
              <w:rPr>
                <w:rFonts w:ascii="Arial Narrow" w:hAnsi="Arial Narrow"/>
                <w:b/>
                <w:bCs/>
                <w:color w:val="FFFFFF" w:themeColor="background1"/>
                <w:sz w:val="20"/>
              </w:rPr>
              <w:t>Person responsible (Who)</w:t>
            </w:r>
          </w:p>
        </w:tc>
        <w:tc>
          <w:tcPr>
            <w:tcW w:w="689" w:type="pct"/>
            <w:shd w:val="clear" w:color="auto" w:fill="284F57"/>
            <w:tcMar>
              <w:top w:w="11" w:type="dxa"/>
              <w:left w:w="76" w:type="dxa"/>
              <w:bottom w:w="0" w:type="dxa"/>
              <w:right w:w="76" w:type="dxa"/>
            </w:tcMar>
            <w:hideMark/>
          </w:tcPr>
          <w:p w14:paraId="78406286" w14:textId="77777777" w:rsidR="00123D48" w:rsidRPr="0021332D" w:rsidRDefault="00123D48" w:rsidP="008941B9">
            <w:pPr>
              <w:pStyle w:val="BodyText"/>
              <w:spacing w:after="0"/>
              <w:rPr>
                <w:rFonts w:ascii="Arial Narrow" w:hAnsi="Arial Narrow"/>
                <w:b/>
                <w:bCs/>
                <w:color w:val="FFFFFF" w:themeColor="background1"/>
                <w:sz w:val="20"/>
              </w:rPr>
            </w:pPr>
            <w:r w:rsidRPr="0021332D">
              <w:rPr>
                <w:rFonts w:ascii="Arial Narrow" w:hAnsi="Arial Narrow"/>
                <w:b/>
                <w:bCs/>
                <w:color w:val="FFFFFF" w:themeColor="background1"/>
                <w:sz w:val="20"/>
              </w:rPr>
              <w:t>When</w:t>
            </w:r>
          </w:p>
        </w:tc>
      </w:tr>
      <w:tr w:rsidR="00123D48" w:rsidRPr="0021332D" w14:paraId="1F9E7F47" w14:textId="77777777" w:rsidTr="008941B9">
        <w:trPr>
          <w:trHeight w:val="39"/>
        </w:trPr>
        <w:tc>
          <w:tcPr>
            <w:tcW w:w="3106" w:type="pct"/>
            <w:gridSpan w:val="2"/>
            <w:shd w:val="clear" w:color="auto" w:fill="99C7C2"/>
            <w:tcMar>
              <w:top w:w="11" w:type="dxa"/>
              <w:left w:w="76" w:type="dxa"/>
              <w:bottom w:w="0" w:type="dxa"/>
              <w:right w:w="76" w:type="dxa"/>
            </w:tcMar>
          </w:tcPr>
          <w:p w14:paraId="6E93971F"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Register with TelePain</w:t>
            </w:r>
          </w:p>
        </w:tc>
        <w:tc>
          <w:tcPr>
            <w:tcW w:w="1205" w:type="pct"/>
            <w:shd w:val="clear" w:color="auto" w:fill="auto"/>
            <w:tcMar>
              <w:top w:w="11" w:type="dxa"/>
              <w:left w:w="76" w:type="dxa"/>
              <w:bottom w:w="0" w:type="dxa"/>
              <w:right w:w="76" w:type="dxa"/>
            </w:tcMar>
          </w:tcPr>
          <w:p w14:paraId="2F19729B" w14:textId="218ED6EC" w:rsidR="00123D48" w:rsidRPr="0021332D" w:rsidRDefault="008D4453" w:rsidP="008941B9">
            <w:pPr>
              <w:pStyle w:val="BodyText"/>
              <w:spacing w:after="0"/>
              <w:rPr>
                <w:rFonts w:ascii="Arial Narrow" w:hAnsi="Arial Narrow"/>
                <w:sz w:val="20"/>
              </w:rPr>
            </w:pPr>
            <w:r>
              <w:rPr>
                <w:rFonts w:ascii="Arial Narrow" w:hAnsi="Arial Narrow"/>
                <w:sz w:val="20"/>
              </w:rPr>
              <w:t>June</w:t>
            </w:r>
          </w:p>
        </w:tc>
        <w:tc>
          <w:tcPr>
            <w:tcW w:w="689" w:type="pct"/>
            <w:shd w:val="clear" w:color="auto" w:fill="auto"/>
            <w:tcMar>
              <w:top w:w="11" w:type="dxa"/>
              <w:left w:w="76" w:type="dxa"/>
              <w:bottom w:w="0" w:type="dxa"/>
              <w:right w:w="76" w:type="dxa"/>
            </w:tcMar>
          </w:tcPr>
          <w:p w14:paraId="7E4E5EF9"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By early Feb</w:t>
            </w:r>
          </w:p>
        </w:tc>
      </w:tr>
      <w:tr w:rsidR="00123D48" w:rsidRPr="0021332D" w14:paraId="34EA8D83" w14:textId="77777777" w:rsidTr="008941B9">
        <w:trPr>
          <w:trHeight w:val="39"/>
        </w:trPr>
        <w:tc>
          <w:tcPr>
            <w:tcW w:w="3106" w:type="pct"/>
            <w:gridSpan w:val="2"/>
            <w:shd w:val="clear" w:color="auto" w:fill="99C7C2"/>
            <w:tcMar>
              <w:top w:w="11" w:type="dxa"/>
              <w:left w:w="76" w:type="dxa"/>
              <w:bottom w:w="0" w:type="dxa"/>
              <w:right w:w="76" w:type="dxa"/>
            </w:tcMar>
          </w:tcPr>
          <w:p w14:paraId="1E859459"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Set up in the main room with the big tv and let people know they can join</w:t>
            </w:r>
          </w:p>
        </w:tc>
        <w:tc>
          <w:tcPr>
            <w:tcW w:w="1205" w:type="pct"/>
            <w:shd w:val="clear" w:color="auto" w:fill="auto"/>
            <w:tcMar>
              <w:top w:w="11" w:type="dxa"/>
              <w:left w:w="76" w:type="dxa"/>
              <w:bottom w:w="0" w:type="dxa"/>
              <w:right w:w="76" w:type="dxa"/>
            </w:tcMar>
          </w:tcPr>
          <w:p w14:paraId="0598CDBD" w14:textId="39EA0818" w:rsidR="00123D48" w:rsidRPr="0021332D" w:rsidRDefault="008D4453" w:rsidP="008941B9">
            <w:pPr>
              <w:pStyle w:val="BodyText"/>
              <w:spacing w:after="0"/>
              <w:rPr>
                <w:rFonts w:ascii="Arial Narrow" w:hAnsi="Arial Narrow"/>
                <w:sz w:val="20"/>
              </w:rPr>
            </w:pPr>
            <w:r>
              <w:rPr>
                <w:rFonts w:ascii="Arial Narrow" w:hAnsi="Arial Narrow"/>
                <w:sz w:val="20"/>
              </w:rPr>
              <w:t>Steve</w:t>
            </w:r>
          </w:p>
        </w:tc>
        <w:tc>
          <w:tcPr>
            <w:tcW w:w="689" w:type="pct"/>
            <w:shd w:val="clear" w:color="auto" w:fill="auto"/>
            <w:tcMar>
              <w:top w:w="11" w:type="dxa"/>
              <w:left w:w="76" w:type="dxa"/>
              <w:bottom w:w="0" w:type="dxa"/>
              <w:right w:w="76" w:type="dxa"/>
            </w:tcMar>
          </w:tcPr>
          <w:p w14:paraId="52197000"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By late Feb</w:t>
            </w:r>
          </w:p>
        </w:tc>
      </w:tr>
      <w:tr w:rsidR="00123D48" w:rsidRPr="0021332D" w14:paraId="446D914E" w14:textId="77777777" w:rsidTr="008941B9">
        <w:trPr>
          <w:trHeight w:val="39"/>
        </w:trPr>
        <w:tc>
          <w:tcPr>
            <w:tcW w:w="3106" w:type="pct"/>
            <w:gridSpan w:val="2"/>
            <w:shd w:val="clear" w:color="auto" w:fill="99C7C2"/>
            <w:tcMar>
              <w:top w:w="11" w:type="dxa"/>
              <w:left w:w="76" w:type="dxa"/>
              <w:bottom w:w="0" w:type="dxa"/>
              <w:right w:w="76" w:type="dxa"/>
            </w:tcMar>
          </w:tcPr>
          <w:p w14:paraId="2543A871"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Distribute TelePain didactic slides each month to clinic</w:t>
            </w:r>
          </w:p>
        </w:tc>
        <w:tc>
          <w:tcPr>
            <w:tcW w:w="1205" w:type="pct"/>
            <w:shd w:val="clear" w:color="auto" w:fill="auto"/>
            <w:tcMar>
              <w:top w:w="11" w:type="dxa"/>
              <w:left w:w="76" w:type="dxa"/>
              <w:bottom w:w="0" w:type="dxa"/>
              <w:right w:w="76" w:type="dxa"/>
            </w:tcMar>
          </w:tcPr>
          <w:p w14:paraId="2FA1C654" w14:textId="7C8999BB" w:rsidR="00123D48" w:rsidRPr="0021332D" w:rsidRDefault="008D4453" w:rsidP="008941B9">
            <w:pPr>
              <w:pStyle w:val="BodyText"/>
              <w:spacing w:after="0"/>
              <w:rPr>
                <w:rFonts w:ascii="Arial Narrow" w:hAnsi="Arial Narrow"/>
                <w:sz w:val="20"/>
              </w:rPr>
            </w:pPr>
            <w:r>
              <w:rPr>
                <w:rFonts w:ascii="Arial Narrow" w:hAnsi="Arial Narrow"/>
                <w:sz w:val="20"/>
              </w:rPr>
              <w:t>June</w:t>
            </w:r>
          </w:p>
        </w:tc>
        <w:tc>
          <w:tcPr>
            <w:tcW w:w="689" w:type="pct"/>
            <w:shd w:val="clear" w:color="auto" w:fill="auto"/>
            <w:tcMar>
              <w:top w:w="11" w:type="dxa"/>
              <w:left w:w="76" w:type="dxa"/>
              <w:bottom w:w="0" w:type="dxa"/>
              <w:right w:w="76" w:type="dxa"/>
            </w:tcMar>
          </w:tcPr>
          <w:p w14:paraId="6C423EBC"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Once a month</w:t>
            </w:r>
          </w:p>
        </w:tc>
      </w:tr>
      <w:tr w:rsidR="00123D48" w:rsidRPr="0021332D" w14:paraId="385FD8BC" w14:textId="77777777" w:rsidTr="008941B9">
        <w:trPr>
          <w:trHeight w:val="576"/>
        </w:trPr>
        <w:tc>
          <w:tcPr>
            <w:tcW w:w="3106" w:type="pct"/>
            <w:gridSpan w:val="2"/>
            <w:shd w:val="clear" w:color="auto" w:fill="99C7C2"/>
            <w:tcMar>
              <w:top w:w="11" w:type="dxa"/>
              <w:left w:w="76" w:type="dxa"/>
              <w:bottom w:w="0" w:type="dxa"/>
              <w:right w:w="76" w:type="dxa"/>
            </w:tcMar>
          </w:tcPr>
          <w:p w14:paraId="3A6C4377"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Add to Lunch and Learns; identify topics and organize (include a training by Bruce on Motivational Interviewing)</w:t>
            </w:r>
          </w:p>
        </w:tc>
        <w:tc>
          <w:tcPr>
            <w:tcW w:w="1205" w:type="pct"/>
            <w:shd w:val="clear" w:color="auto" w:fill="auto"/>
            <w:tcMar>
              <w:top w:w="11" w:type="dxa"/>
              <w:left w:w="76" w:type="dxa"/>
              <w:bottom w:w="0" w:type="dxa"/>
              <w:right w:w="76" w:type="dxa"/>
            </w:tcMar>
          </w:tcPr>
          <w:p w14:paraId="6664F5CF" w14:textId="5F775A17" w:rsidR="00123D48" w:rsidRPr="0021332D" w:rsidRDefault="008D4453" w:rsidP="008D4453">
            <w:pPr>
              <w:pStyle w:val="BodyText"/>
              <w:spacing w:after="0"/>
              <w:rPr>
                <w:rFonts w:ascii="Arial Narrow" w:hAnsi="Arial Narrow"/>
                <w:sz w:val="20"/>
              </w:rPr>
            </w:pPr>
            <w:r>
              <w:rPr>
                <w:rFonts w:ascii="Arial Narrow" w:hAnsi="Arial Narrow"/>
                <w:sz w:val="20"/>
              </w:rPr>
              <w:t>May</w:t>
            </w:r>
            <w:r w:rsidR="00123D48" w:rsidRPr="0021332D">
              <w:rPr>
                <w:rFonts w:ascii="Arial Narrow" w:hAnsi="Arial Narrow"/>
                <w:sz w:val="20"/>
              </w:rPr>
              <w:t xml:space="preserve">, </w:t>
            </w:r>
            <w:r>
              <w:rPr>
                <w:rFonts w:ascii="Arial Narrow" w:hAnsi="Arial Narrow"/>
                <w:sz w:val="20"/>
              </w:rPr>
              <w:t>Steve</w:t>
            </w:r>
            <w:r w:rsidR="00123D48" w:rsidRPr="0021332D">
              <w:rPr>
                <w:rFonts w:ascii="Arial Narrow" w:hAnsi="Arial Narrow"/>
                <w:sz w:val="20"/>
              </w:rPr>
              <w:t xml:space="preserve">, </w:t>
            </w:r>
            <w:r>
              <w:rPr>
                <w:rFonts w:ascii="Arial Narrow" w:hAnsi="Arial Narrow"/>
                <w:sz w:val="20"/>
              </w:rPr>
              <w:t>May</w:t>
            </w:r>
          </w:p>
        </w:tc>
        <w:tc>
          <w:tcPr>
            <w:tcW w:w="689" w:type="pct"/>
            <w:shd w:val="clear" w:color="auto" w:fill="auto"/>
            <w:tcMar>
              <w:top w:w="11" w:type="dxa"/>
              <w:left w:w="76" w:type="dxa"/>
              <w:bottom w:w="0" w:type="dxa"/>
              <w:right w:w="76" w:type="dxa"/>
            </w:tcMar>
          </w:tcPr>
          <w:p w14:paraId="4A36EE46" w14:textId="77777777" w:rsidR="00123D48" w:rsidRPr="0021332D" w:rsidRDefault="00123D48" w:rsidP="008941B9">
            <w:pPr>
              <w:pStyle w:val="BodyText"/>
              <w:spacing w:after="0"/>
              <w:rPr>
                <w:rFonts w:ascii="Arial Narrow" w:hAnsi="Arial Narrow"/>
                <w:sz w:val="20"/>
              </w:rPr>
            </w:pPr>
            <w:r w:rsidRPr="0021332D">
              <w:rPr>
                <w:rFonts w:ascii="Arial Narrow" w:hAnsi="Arial Narrow"/>
                <w:sz w:val="20"/>
              </w:rPr>
              <w:t>By late Feb</w:t>
            </w:r>
          </w:p>
        </w:tc>
      </w:tr>
    </w:tbl>
    <w:p w14:paraId="500A6DF3" w14:textId="77777777" w:rsidR="00123D48" w:rsidRDefault="00123D48" w:rsidP="00123D48">
      <w:pPr>
        <w:pStyle w:val="BodyText"/>
      </w:pPr>
    </w:p>
    <w:p w14:paraId="3B28F252" w14:textId="77777777" w:rsidR="00123D48" w:rsidRDefault="00123D48" w:rsidP="00123D48">
      <w:pPr>
        <w:rPr>
          <w:rFonts w:eastAsia="Calibri" w:cs="Calibri"/>
          <w:szCs w:val="20"/>
          <w14:numForm w14:val="lining"/>
        </w:rPr>
      </w:pPr>
      <w:r>
        <w:br w:type="page"/>
      </w:r>
    </w:p>
    <w:p w14:paraId="2CE514F9" w14:textId="77777777" w:rsidR="00123D48" w:rsidRPr="00B16D04" w:rsidRDefault="00123D48" w:rsidP="00123D48">
      <w:pPr>
        <w:pStyle w:val="Heading2"/>
        <w:rPr>
          <w:rFonts w:eastAsia="Calibri"/>
        </w:rPr>
      </w:pPr>
      <w:bookmarkStart w:id="6" w:name="_Toc6495673"/>
      <w:r w:rsidRPr="00B16D04">
        <w:rPr>
          <w:rFonts w:eastAsia="Calibri"/>
        </w:rPr>
        <w:t>Policies, Patient Agreement, and Workflow Activities</w:t>
      </w:r>
      <w:bookmarkEnd w:id="6"/>
    </w:p>
    <w:p w14:paraId="6B625E7C" w14:textId="77777777" w:rsidR="00123D48" w:rsidRPr="00B16D04" w:rsidRDefault="00123D48" w:rsidP="00123D48">
      <w:pPr>
        <w:pStyle w:val="BodyText"/>
        <w:rPr>
          <w:color w:val="C00000"/>
        </w:rPr>
      </w:pPr>
      <w:r w:rsidRPr="00B16D04">
        <w:rPr>
          <w:color w:val="C00000"/>
        </w:rPr>
        <w:t xml:space="preserve">Activity: </w:t>
      </w:r>
      <w:r w:rsidRPr="00B16D04">
        <w:rPr>
          <w:b/>
          <w:color w:val="C00000"/>
        </w:rPr>
        <w:t>Revise our policy to align with evidence-based guidelines and WA 1427</w:t>
      </w:r>
    </w:p>
    <w:p w14:paraId="37CFA692" w14:textId="0CCC2B13" w:rsidR="00123D48" w:rsidRPr="00B16D04" w:rsidRDefault="00123D48" w:rsidP="00123D48">
      <w:pPr>
        <w:pStyle w:val="BodyText"/>
      </w:pPr>
      <w:r w:rsidRPr="00B16D04">
        <w:t xml:space="preserve">Manager of this process: </w:t>
      </w:r>
      <w:r w:rsidR="008D4453">
        <w:rPr>
          <w:b/>
        </w:rPr>
        <w:t>May</w:t>
      </w:r>
    </w:p>
    <w:p w14:paraId="3435FBB1" w14:textId="77777777" w:rsidR="00123D48" w:rsidRPr="00B16D04" w:rsidRDefault="00123D48" w:rsidP="00123D48">
      <w:pPr>
        <w:pStyle w:val="BodyText"/>
        <w:rPr>
          <w:b/>
        </w:rPr>
      </w:pPr>
      <w:r w:rsidRPr="00B16D04">
        <w:t xml:space="preserve">Date for completion: </w:t>
      </w:r>
      <w:r w:rsidRPr="00B16D04">
        <w:rPr>
          <w:b/>
        </w:rPr>
        <w:t>April</w:t>
      </w:r>
    </w:p>
    <w:p w14:paraId="1605882D" w14:textId="77777777" w:rsidR="00123D48" w:rsidRPr="00B16D04" w:rsidRDefault="00123D48" w:rsidP="00123D48">
      <w:pPr>
        <w:pStyle w:val="BodyText"/>
      </w:pPr>
      <w:r w:rsidRPr="00B16D04">
        <w:t>Relevant resources:</w:t>
      </w:r>
    </w:p>
    <w:p w14:paraId="6D45D5C6" w14:textId="77777777" w:rsidR="00123D48" w:rsidRPr="00CB56BB" w:rsidRDefault="0035561C" w:rsidP="00123D48">
      <w:pPr>
        <w:pStyle w:val="Checklist"/>
        <w:ind w:left="1080" w:hanging="360"/>
      </w:pPr>
      <w:hyperlink r:id="rId15" w:history="1">
        <w:r w:rsidR="00123D48" w:rsidRPr="00CB56BB">
          <w:t>Policy model</w:t>
        </w:r>
      </w:hyperlink>
    </w:p>
    <w:p w14:paraId="2B270C4F" w14:textId="77777777" w:rsidR="00123D48" w:rsidRPr="00CB56BB" w:rsidRDefault="0035561C" w:rsidP="00123D48">
      <w:pPr>
        <w:pStyle w:val="Checklist"/>
        <w:ind w:left="1080" w:hanging="360"/>
      </w:pPr>
      <w:hyperlink r:id="rId16" w:history="1">
        <w:r w:rsidR="00123D48" w:rsidRPr="00CB56BB">
          <w:t>CDC Guideline</w:t>
        </w:r>
      </w:hyperlink>
    </w:p>
    <w:p w14:paraId="14100473" w14:textId="77777777" w:rsidR="00123D48" w:rsidRPr="00CB56BB" w:rsidRDefault="0035561C" w:rsidP="00123D48">
      <w:pPr>
        <w:pStyle w:val="Checklist"/>
        <w:ind w:left="1080" w:hanging="360"/>
      </w:pPr>
      <w:hyperlink r:id="rId17" w:history="1">
        <w:r w:rsidR="00123D48" w:rsidRPr="00CB56BB">
          <w:t>Veterans Affairs (VA) taper decision tool</w:t>
        </w:r>
      </w:hyperlink>
    </w:p>
    <w:p w14:paraId="458769C6" w14:textId="77777777" w:rsidR="00123D48" w:rsidRPr="00CB56BB" w:rsidRDefault="0035561C" w:rsidP="00123D48">
      <w:pPr>
        <w:pStyle w:val="Checklist"/>
        <w:ind w:left="1080" w:hanging="360"/>
      </w:pPr>
      <w:hyperlink r:id="rId18" w:history="1">
        <w:r w:rsidR="00123D48" w:rsidRPr="00CB56BB">
          <w:t>Tips for patients</w:t>
        </w:r>
      </w:hyperlink>
      <w:r w:rsidR="00123D48" w:rsidRPr="00CB56BB">
        <w:t xml:space="preserve"> on legacy prescriptions</w:t>
      </w:r>
    </w:p>
    <w:tbl>
      <w:tblPr>
        <w:tblW w:w="5000" w:type="pct"/>
        <w:tblBorders>
          <w:bottom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3"/>
        <w:gridCol w:w="7020"/>
        <w:gridCol w:w="2611"/>
        <w:gridCol w:w="1156"/>
      </w:tblGrid>
      <w:tr w:rsidR="00123D48" w:rsidRPr="00B16D04" w14:paraId="3E14AEDE" w14:textId="77777777" w:rsidTr="008941B9">
        <w:trPr>
          <w:gridBefore w:val="1"/>
          <w:wBefore w:w="6" w:type="pct"/>
          <w:trHeight w:val="58"/>
        </w:trPr>
        <w:tc>
          <w:tcPr>
            <w:tcW w:w="3250" w:type="pct"/>
            <w:shd w:val="clear" w:color="auto" w:fill="284F57"/>
            <w:tcMar>
              <w:top w:w="11" w:type="dxa"/>
              <w:left w:w="76" w:type="dxa"/>
              <w:bottom w:w="0" w:type="dxa"/>
              <w:right w:w="76" w:type="dxa"/>
            </w:tcMar>
            <w:hideMark/>
          </w:tcPr>
          <w:p w14:paraId="76F19B08"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List the steps necessary to achieve this goal (What)</w:t>
            </w:r>
          </w:p>
        </w:tc>
        <w:tc>
          <w:tcPr>
            <w:tcW w:w="1209" w:type="pct"/>
            <w:shd w:val="clear" w:color="auto" w:fill="284F57"/>
            <w:tcMar>
              <w:top w:w="11" w:type="dxa"/>
              <w:left w:w="76" w:type="dxa"/>
              <w:bottom w:w="0" w:type="dxa"/>
              <w:right w:w="76" w:type="dxa"/>
            </w:tcMar>
            <w:hideMark/>
          </w:tcPr>
          <w:p w14:paraId="2DD57466"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Person responsible (Who)</w:t>
            </w:r>
          </w:p>
        </w:tc>
        <w:tc>
          <w:tcPr>
            <w:tcW w:w="535" w:type="pct"/>
            <w:shd w:val="clear" w:color="auto" w:fill="284F57"/>
            <w:tcMar>
              <w:top w:w="11" w:type="dxa"/>
              <w:left w:w="76" w:type="dxa"/>
              <w:bottom w:w="0" w:type="dxa"/>
              <w:right w:w="76" w:type="dxa"/>
            </w:tcMar>
            <w:hideMark/>
          </w:tcPr>
          <w:p w14:paraId="70DF3582"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When</w:t>
            </w:r>
          </w:p>
        </w:tc>
      </w:tr>
      <w:tr w:rsidR="00123D48" w:rsidRPr="00B16D04" w14:paraId="12B2C11F" w14:textId="77777777" w:rsidTr="008941B9">
        <w:trPr>
          <w:trHeight w:val="177"/>
        </w:trPr>
        <w:tc>
          <w:tcPr>
            <w:tcW w:w="3256" w:type="pct"/>
            <w:gridSpan w:val="2"/>
            <w:shd w:val="clear" w:color="auto" w:fill="99C7C2"/>
            <w:tcMar>
              <w:top w:w="11" w:type="dxa"/>
              <w:left w:w="76" w:type="dxa"/>
              <w:bottom w:w="0" w:type="dxa"/>
              <w:right w:w="76" w:type="dxa"/>
            </w:tcMar>
          </w:tcPr>
          <w:p w14:paraId="3A855131"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 xml:space="preserve">Identify initial revisions after reviewing the Six Building Blocks model and 1427 and send these revision ideas to Heather </w:t>
            </w:r>
          </w:p>
        </w:tc>
        <w:tc>
          <w:tcPr>
            <w:tcW w:w="1209" w:type="pct"/>
            <w:shd w:val="clear" w:color="auto" w:fill="auto"/>
            <w:tcMar>
              <w:top w:w="11" w:type="dxa"/>
              <w:left w:w="76" w:type="dxa"/>
              <w:bottom w:w="0" w:type="dxa"/>
              <w:right w:w="76" w:type="dxa"/>
            </w:tcMar>
          </w:tcPr>
          <w:p w14:paraId="278896C6" w14:textId="69B0D775" w:rsidR="00123D48" w:rsidRPr="00B16D04" w:rsidRDefault="008D4453" w:rsidP="008941B9">
            <w:pPr>
              <w:pStyle w:val="BodyText"/>
              <w:spacing w:after="0"/>
              <w:rPr>
                <w:rFonts w:ascii="Arial Narrow" w:hAnsi="Arial Narrow"/>
                <w:sz w:val="20"/>
              </w:rPr>
            </w:pPr>
            <w:r>
              <w:rPr>
                <w:rFonts w:ascii="Arial Narrow" w:hAnsi="Arial Narrow"/>
                <w:sz w:val="20"/>
              </w:rPr>
              <w:t>May</w:t>
            </w:r>
          </w:p>
        </w:tc>
        <w:tc>
          <w:tcPr>
            <w:tcW w:w="535" w:type="pct"/>
            <w:shd w:val="clear" w:color="auto" w:fill="auto"/>
            <w:tcMar>
              <w:top w:w="11" w:type="dxa"/>
              <w:left w:w="76" w:type="dxa"/>
              <w:bottom w:w="0" w:type="dxa"/>
              <w:right w:w="76" w:type="dxa"/>
            </w:tcMar>
          </w:tcPr>
          <w:p w14:paraId="3E0CF8D4"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January</w:t>
            </w:r>
          </w:p>
        </w:tc>
      </w:tr>
      <w:tr w:rsidR="00123D48" w:rsidRPr="00B16D04" w14:paraId="28C6B5C9" w14:textId="77777777" w:rsidTr="008941B9">
        <w:trPr>
          <w:trHeight w:val="39"/>
        </w:trPr>
        <w:tc>
          <w:tcPr>
            <w:tcW w:w="3256" w:type="pct"/>
            <w:gridSpan w:val="2"/>
            <w:shd w:val="clear" w:color="auto" w:fill="99C7C2"/>
            <w:tcMar>
              <w:top w:w="11" w:type="dxa"/>
              <w:left w:w="76" w:type="dxa"/>
              <w:bottom w:w="0" w:type="dxa"/>
              <w:right w:w="76" w:type="dxa"/>
            </w:tcMar>
          </w:tcPr>
          <w:p w14:paraId="6EA78F83"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Draft initial edits for policy and send to core working group</w:t>
            </w:r>
          </w:p>
        </w:tc>
        <w:tc>
          <w:tcPr>
            <w:tcW w:w="1209" w:type="pct"/>
            <w:shd w:val="clear" w:color="auto" w:fill="auto"/>
            <w:tcMar>
              <w:top w:w="11" w:type="dxa"/>
              <w:left w:w="76" w:type="dxa"/>
              <w:bottom w:w="0" w:type="dxa"/>
              <w:right w:w="76" w:type="dxa"/>
            </w:tcMar>
          </w:tcPr>
          <w:p w14:paraId="2D3978D8" w14:textId="151364C9" w:rsidR="00123D48" w:rsidRPr="00B16D04" w:rsidRDefault="008D4453" w:rsidP="008941B9">
            <w:pPr>
              <w:pStyle w:val="BodyText"/>
              <w:spacing w:after="0"/>
              <w:rPr>
                <w:rFonts w:ascii="Arial Narrow" w:hAnsi="Arial Narrow"/>
                <w:sz w:val="20"/>
              </w:rPr>
            </w:pPr>
            <w:r>
              <w:rPr>
                <w:rFonts w:ascii="Arial Narrow" w:hAnsi="Arial Narrow"/>
                <w:sz w:val="20"/>
              </w:rPr>
              <w:t>Steve</w:t>
            </w:r>
          </w:p>
        </w:tc>
        <w:tc>
          <w:tcPr>
            <w:tcW w:w="535" w:type="pct"/>
            <w:shd w:val="clear" w:color="auto" w:fill="auto"/>
            <w:tcMar>
              <w:top w:w="11" w:type="dxa"/>
              <w:left w:w="76" w:type="dxa"/>
              <w:bottom w:w="0" w:type="dxa"/>
              <w:right w:w="76" w:type="dxa"/>
            </w:tcMar>
          </w:tcPr>
          <w:p w14:paraId="10DDD1CF"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January</w:t>
            </w:r>
          </w:p>
        </w:tc>
      </w:tr>
      <w:tr w:rsidR="00123D48" w:rsidRPr="00B16D04" w14:paraId="2C5F0C46" w14:textId="77777777" w:rsidTr="008941B9">
        <w:trPr>
          <w:trHeight w:val="39"/>
        </w:trPr>
        <w:tc>
          <w:tcPr>
            <w:tcW w:w="3256" w:type="pct"/>
            <w:gridSpan w:val="2"/>
            <w:shd w:val="clear" w:color="auto" w:fill="99C7C2"/>
            <w:tcMar>
              <w:top w:w="11" w:type="dxa"/>
              <w:left w:w="76" w:type="dxa"/>
              <w:bottom w:w="0" w:type="dxa"/>
              <w:right w:w="76" w:type="dxa"/>
            </w:tcMar>
          </w:tcPr>
          <w:p w14:paraId="6A38B3B6"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Review new draft to make additional edits before bringing to the larger Opioid Improvement Team (include Mike)</w:t>
            </w:r>
          </w:p>
        </w:tc>
        <w:tc>
          <w:tcPr>
            <w:tcW w:w="1209" w:type="pct"/>
            <w:shd w:val="clear" w:color="auto" w:fill="auto"/>
            <w:tcMar>
              <w:top w:w="11" w:type="dxa"/>
              <w:left w:w="76" w:type="dxa"/>
              <w:bottom w:w="0" w:type="dxa"/>
              <w:right w:w="76" w:type="dxa"/>
            </w:tcMar>
          </w:tcPr>
          <w:p w14:paraId="1C534933" w14:textId="0489F46C" w:rsidR="00123D48" w:rsidRPr="00B16D04" w:rsidRDefault="00123D48" w:rsidP="008D4453">
            <w:pPr>
              <w:pStyle w:val="BodyText"/>
              <w:spacing w:after="0"/>
              <w:rPr>
                <w:rFonts w:ascii="Arial Narrow" w:hAnsi="Arial Narrow"/>
                <w:sz w:val="20"/>
              </w:rPr>
            </w:pPr>
            <w:r w:rsidRPr="00B16D04">
              <w:rPr>
                <w:rFonts w:ascii="Arial Narrow" w:hAnsi="Arial Narrow"/>
                <w:sz w:val="20"/>
              </w:rPr>
              <w:t>Core working group (</w:t>
            </w:r>
            <w:r w:rsidR="008D4453">
              <w:rPr>
                <w:rFonts w:ascii="Arial Narrow" w:hAnsi="Arial Narrow"/>
                <w:sz w:val="20"/>
              </w:rPr>
              <w:t>May</w:t>
            </w:r>
            <w:r w:rsidRPr="00B16D04">
              <w:rPr>
                <w:rFonts w:ascii="Arial Narrow" w:hAnsi="Arial Narrow"/>
                <w:sz w:val="20"/>
              </w:rPr>
              <w:t xml:space="preserve">, </w:t>
            </w:r>
            <w:r w:rsidR="008D4453">
              <w:rPr>
                <w:rFonts w:ascii="Arial Narrow" w:hAnsi="Arial Narrow"/>
                <w:sz w:val="20"/>
              </w:rPr>
              <w:t>Steve</w:t>
            </w:r>
            <w:r w:rsidRPr="00B16D04">
              <w:rPr>
                <w:rFonts w:ascii="Arial Narrow" w:hAnsi="Arial Narrow"/>
                <w:sz w:val="20"/>
              </w:rPr>
              <w:t xml:space="preserve">, </w:t>
            </w:r>
            <w:r w:rsidR="008D4453">
              <w:rPr>
                <w:rFonts w:ascii="Arial Narrow" w:hAnsi="Arial Narrow"/>
                <w:sz w:val="20"/>
              </w:rPr>
              <w:t>Bob</w:t>
            </w:r>
            <w:r w:rsidRPr="00B16D04">
              <w:rPr>
                <w:rFonts w:ascii="Arial Narrow" w:hAnsi="Arial Narrow"/>
                <w:sz w:val="20"/>
              </w:rPr>
              <w:t xml:space="preserve">, </w:t>
            </w:r>
            <w:r>
              <w:rPr>
                <w:rFonts w:ascii="Arial Narrow" w:hAnsi="Arial Narrow"/>
                <w:sz w:val="20"/>
              </w:rPr>
              <w:t>Joy</w:t>
            </w:r>
            <w:r w:rsidRPr="00B16D04">
              <w:rPr>
                <w:rFonts w:ascii="Arial Narrow" w:hAnsi="Arial Narrow"/>
                <w:sz w:val="20"/>
              </w:rPr>
              <w:t>?)</w:t>
            </w:r>
          </w:p>
        </w:tc>
        <w:tc>
          <w:tcPr>
            <w:tcW w:w="535" w:type="pct"/>
            <w:shd w:val="clear" w:color="auto" w:fill="auto"/>
            <w:tcMar>
              <w:top w:w="11" w:type="dxa"/>
              <w:left w:w="76" w:type="dxa"/>
              <w:bottom w:w="0" w:type="dxa"/>
              <w:right w:w="76" w:type="dxa"/>
            </w:tcMar>
          </w:tcPr>
          <w:p w14:paraId="422BFB93"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February</w:t>
            </w:r>
          </w:p>
        </w:tc>
      </w:tr>
      <w:tr w:rsidR="00123D48" w:rsidRPr="00B16D04" w14:paraId="30ECECC2" w14:textId="77777777" w:rsidTr="008941B9">
        <w:trPr>
          <w:trHeight w:val="39"/>
        </w:trPr>
        <w:tc>
          <w:tcPr>
            <w:tcW w:w="3256" w:type="pct"/>
            <w:gridSpan w:val="2"/>
            <w:shd w:val="clear" w:color="auto" w:fill="99C7C2"/>
            <w:tcMar>
              <w:top w:w="11" w:type="dxa"/>
              <w:left w:w="76" w:type="dxa"/>
              <w:bottom w:w="0" w:type="dxa"/>
              <w:right w:w="76" w:type="dxa"/>
            </w:tcMar>
          </w:tcPr>
          <w:p w14:paraId="5566930C"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Opioid Improvement Team will review draft and make additional edits before sending on to the clinicians for review</w:t>
            </w:r>
          </w:p>
        </w:tc>
        <w:tc>
          <w:tcPr>
            <w:tcW w:w="1209" w:type="pct"/>
            <w:shd w:val="clear" w:color="auto" w:fill="auto"/>
            <w:tcMar>
              <w:top w:w="11" w:type="dxa"/>
              <w:left w:w="76" w:type="dxa"/>
              <w:bottom w:w="0" w:type="dxa"/>
              <w:right w:w="76" w:type="dxa"/>
            </w:tcMar>
          </w:tcPr>
          <w:p w14:paraId="5B242759"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Opioid Improvement Team</w:t>
            </w:r>
          </w:p>
        </w:tc>
        <w:tc>
          <w:tcPr>
            <w:tcW w:w="535" w:type="pct"/>
            <w:shd w:val="clear" w:color="auto" w:fill="auto"/>
            <w:tcMar>
              <w:top w:w="11" w:type="dxa"/>
              <w:left w:w="76" w:type="dxa"/>
              <w:bottom w:w="0" w:type="dxa"/>
              <w:right w:w="76" w:type="dxa"/>
            </w:tcMar>
          </w:tcPr>
          <w:p w14:paraId="15066211"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February</w:t>
            </w:r>
          </w:p>
        </w:tc>
      </w:tr>
      <w:tr w:rsidR="00123D48" w:rsidRPr="00B16D04" w14:paraId="27DAB822" w14:textId="77777777" w:rsidTr="008941B9">
        <w:trPr>
          <w:trHeight w:val="39"/>
        </w:trPr>
        <w:tc>
          <w:tcPr>
            <w:tcW w:w="3256" w:type="pct"/>
            <w:gridSpan w:val="2"/>
            <w:shd w:val="clear" w:color="auto" w:fill="99C7C2"/>
            <w:tcMar>
              <w:top w:w="11" w:type="dxa"/>
              <w:left w:w="76" w:type="dxa"/>
              <w:bottom w:w="0" w:type="dxa"/>
              <w:right w:w="76" w:type="dxa"/>
            </w:tcMar>
          </w:tcPr>
          <w:p w14:paraId="0C43AC5D"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Clinicians will review and provide feedback</w:t>
            </w:r>
          </w:p>
        </w:tc>
        <w:tc>
          <w:tcPr>
            <w:tcW w:w="1209" w:type="pct"/>
            <w:shd w:val="clear" w:color="auto" w:fill="auto"/>
            <w:tcMar>
              <w:top w:w="11" w:type="dxa"/>
              <w:left w:w="76" w:type="dxa"/>
              <w:bottom w:w="0" w:type="dxa"/>
              <w:right w:w="76" w:type="dxa"/>
            </w:tcMar>
          </w:tcPr>
          <w:p w14:paraId="1B38361E" w14:textId="45027CA2" w:rsidR="00123D48" w:rsidRPr="00B16D04" w:rsidRDefault="008D4453" w:rsidP="008941B9">
            <w:pPr>
              <w:pStyle w:val="BodyText"/>
              <w:spacing w:after="0"/>
              <w:rPr>
                <w:rFonts w:ascii="Arial Narrow" w:hAnsi="Arial Narrow"/>
                <w:sz w:val="20"/>
              </w:rPr>
            </w:pPr>
            <w:r>
              <w:rPr>
                <w:rFonts w:ascii="Arial Narrow" w:hAnsi="Arial Narrow"/>
                <w:sz w:val="20"/>
              </w:rPr>
              <w:t>May</w:t>
            </w:r>
          </w:p>
        </w:tc>
        <w:tc>
          <w:tcPr>
            <w:tcW w:w="535" w:type="pct"/>
            <w:shd w:val="clear" w:color="auto" w:fill="auto"/>
            <w:tcMar>
              <w:top w:w="11" w:type="dxa"/>
              <w:left w:w="76" w:type="dxa"/>
              <w:bottom w:w="0" w:type="dxa"/>
              <w:right w:w="76" w:type="dxa"/>
            </w:tcMar>
          </w:tcPr>
          <w:p w14:paraId="5680D791"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March</w:t>
            </w:r>
          </w:p>
        </w:tc>
      </w:tr>
      <w:tr w:rsidR="00123D48" w:rsidRPr="00B16D04" w14:paraId="333C74E6" w14:textId="77777777" w:rsidTr="008941B9">
        <w:trPr>
          <w:trHeight w:val="39"/>
        </w:trPr>
        <w:tc>
          <w:tcPr>
            <w:tcW w:w="3256" w:type="pct"/>
            <w:gridSpan w:val="2"/>
            <w:shd w:val="clear" w:color="auto" w:fill="99C7C2"/>
            <w:tcMar>
              <w:top w:w="11" w:type="dxa"/>
              <w:left w:w="76" w:type="dxa"/>
              <w:bottom w:w="0" w:type="dxa"/>
              <w:right w:w="76" w:type="dxa"/>
            </w:tcMar>
          </w:tcPr>
          <w:p w14:paraId="0CD6BDC2"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Staff will review and provide feedback</w:t>
            </w:r>
          </w:p>
        </w:tc>
        <w:tc>
          <w:tcPr>
            <w:tcW w:w="1209" w:type="pct"/>
            <w:shd w:val="clear" w:color="auto" w:fill="auto"/>
            <w:tcMar>
              <w:top w:w="11" w:type="dxa"/>
              <w:left w:w="76" w:type="dxa"/>
              <w:bottom w:w="0" w:type="dxa"/>
              <w:right w:w="76" w:type="dxa"/>
            </w:tcMar>
          </w:tcPr>
          <w:p w14:paraId="253A60F1" w14:textId="62B16CF1" w:rsidR="00123D48" w:rsidRPr="00B16D04" w:rsidRDefault="008D4453" w:rsidP="008941B9">
            <w:pPr>
              <w:pStyle w:val="BodyText"/>
              <w:spacing w:after="0"/>
              <w:rPr>
                <w:rFonts w:ascii="Arial Narrow" w:hAnsi="Arial Narrow"/>
                <w:sz w:val="20"/>
              </w:rPr>
            </w:pPr>
            <w:r>
              <w:rPr>
                <w:rFonts w:ascii="Arial Narrow" w:hAnsi="Arial Narrow"/>
                <w:sz w:val="20"/>
              </w:rPr>
              <w:t>Steve</w:t>
            </w:r>
          </w:p>
        </w:tc>
        <w:tc>
          <w:tcPr>
            <w:tcW w:w="535" w:type="pct"/>
            <w:shd w:val="clear" w:color="auto" w:fill="auto"/>
            <w:tcMar>
              <w:top w:w="11" w:type="dxa"/>
              <w:left w:w="76" w:type="dxa"/>
              <w:bottom w:w="0" w:type="dxa"/>
              <w:right w:w="76" w:type="dxa"/>
            </w:tcMar>
          </w:tcPr>
          <w:p w14:paraId="4BA5D07F"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March</w:t>
            </w:r>
          </w:p>
        </w:tc>
      </w:tr>
      <w:tr w:rsidR="00123D48" w:rsidRPr="00B16D04" w14:paraId="7549C130" w14:textId="77777777" w:rsidTr="008941B9">
        <w:trPr>
          <w:trHeight w:val="39"/>
        </w:trPr>
        <w:tc>
          <w:tcPr>
            <w:tcW w:w="3256" w:type="pct"/>
            <w:gridSpan w:val="2"/>
            <w:shd w:val="clear" w:color="auto" w:fill="99C7C2"/>
            <w:tcMar>
              <w:top w:w="11" w:type="dxa"/>
              <w:left w:w="76" w:type="dxa"/>
              <w:bottom w:w="0" w:type="dxa"/>
              <w:right w:w="76" w:type="dxa"/>
            </w:tcMar>
          </w:tcPr>
          <w:p w14:paraId="315D7073"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Final edits</w:t>
            </w:r>
          </w:p>
        </w:tc>
        <w:tc>
          <w:tcPr>
            <w:tcW w:w="1209" w:type="pct"/>
            <w:shd w:val="clear" w:color="auto" w:fill="auto"/>
            <w:tcMar>
              <w:top w:w="11" w:type="dxa"/>
              <w:left w:w="76" w:type="dxa"/>
              <w:bottom w:w="0" w:type="dxa"/>
              <w:right w:w="76" w:type="dxa"/>
            </w:tcMar>
          </w:tcPr>
          <w:p w14:paraId="68AFBDE6" w14:textId="782B2F12" w:rsidR="00123D48" w:rsidRPr="00B16D04" w:rsidRDefault="008D4453" w:rsidP="008941B9">
            <w:pPr>
              <w:pStyle w:val="BodyText"/>
              <w:spacing w:after="0"/>
              <w:rPr>
                <w:rFonts w:ascii="Arial Narrow" w:hAnsi="Arial Narrow"/>
                <w:sz w:val="20"/>
              </w:rPr>
            </w:pPr>
            <w:r>
              <w:rPr>
                <w:rFonts w:ascii="Arial Narrow" w:hAnsi="Arial Narrow"/>
                <w:sz w:val="20"/>
              </w:rPr>
              <w:t>Steve</w:t>
            </w:r>
          </w:p>
        </w:tc>
        <w:tc>
          <w:tcPr>
            <w:tcW w:w="535" w:type="pct"/>
            <w:shd w:val="clear" w:color="auto" w:fill="auto"/>
            <w:tcMar>
              <w:top w:w="11" w:type="dxa"/>
              <w:left w:w="76" w:type="dxa"/>
              <w:bottom w:w="0" w:type="dxa"/>
              <w:right w:w="76" w:type="dxa"/>
            </w:tcMar>
          </w:tcPr>
          <w:p w14:paraId="3914FD64"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April</w:t>
            </w:r>
          </w:p>
        </w:tc>
      </w:tr>
      <w:tr w:rsidR="00123D48" w:rsidRPr="00B16D04" w14:paraId="3190CEA8" w14:textId="77777777" w:rsidTr="008941B9">
        <w:trPr>
          <w:trHeight w:val="39"/>
        </w:trPr>
        <w:tc>
          <w:tcPr>
            <w:tcW w:w="3256" w:type="pct"/>
            <w:gridSpan w:val="2"/>
            <w:shd w:val="clear" w:color="auto" w:fill="99C7C2"/>
            <w:tcMar>
              <w:top w:w="11" w:type="dxa"/>
              <w:left w:w="76" w:type="dxa"/>
              <w:bottom w:w="0" w:type="dxa"/>
              <w:right w:w="76" w:type="dxa"/>
            </w:tcMar>
          </w:tcPr>
          <w:p w14:paraId="298542CE"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Approval process</w:t>
            </w:r>
          </w:p>
        </w:tc>
        <w:tc>
          <w:tcPr>
            <w:tcW w:w="1209" w:type="pct"/>
            <w:shd w:val="clear" w:color="auto" w:fill="auto"/>
            <w:tcMar>
              <w:top w:w="11" w:type="dxa"/>
              <w:left w:w="76" w:type="dxa"/>
              <w:bottom w:w="0" w:type="dxa"/>
              <w:right w:w="76" w:type="dxa"/>
            </w:tcMar>
          </w:tcPr>
          <w:p w14:paraId="78608FC1" w14:textId="2B7FAE6E" w:rsidR="00123D48" w:rsidRPr="00B16D04" w:rsidRDefault="008D4453" w:rsidP="008941B9">
            <w:pPr>
              <w:pStyle w:val="BodyText"/>
              <w:spacing w:after="0"/>
              <w:rPr>
                <w:rFonts w:ascii="Arial Narrow" w:hAnsi="Arial Narrow"/>
                <w:sz w:val="20"/>
              </w:rPr>
            </w:pPr>
            <w:r>
              <w:rPr>
                <w:rFonts w:ascii="Arial Narrow" w:hAnsi="Arial Narrow"/>
                <w:sz w:val="20"/>
              </w:rPr>
              <w:t>May</w:t>
            </w:r>
          </w:p>
        </w:tc>
        <w:tc>
          <w:tcPr>
            <w:tcW w:w="535" w:type="pct"/>
            <w:shd w:val="clear" w:color="auto" w:fill="auto"/>
            <w:tcMar>
              <w:top w:w="11" w:type="dxa"/>
              <w:left w:w="76" w:type="dxa"/>
              <w:bottom w:w="0" w:type="dxa"/>
              <w:right w:w="76" w:type="dxa"/>
            </w:tcMar>
          </w:tcPr>
          <w:p w14:paraId="2B77E4C9"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April</w:t>
            </w:r>
          </w:p>
        </w:tc>
      </w:tr>
    </w:tbl>
    <w:p w14:paraId="1B54E27E" w14:textId="77777777" w:rsidR="00123D48" w:rsidRDefault="00123D48" w:rsidP="00123D48">
      <w:pPr>
        <w:pStyle w:val="BodyText"/>
      </w:pPr>
    </w:p>
    <w:p w14:paraId="2281BEFC" w14:textId="77777777" w:rsidR="00123D48" w:rsidRPr="00B16D04" w:rsidRDefault="00123D48" w:rsidP="00123D48">
      <w:pPr>
        <w:pStyle w:val="BodyText"/>
        <w:rPr>
          <w:color w:val="C00000"/>
        </w:rPr>
      </w:pPr>
      <w:r w:rsidRPr="00B16D04">
        <w:rPr>
          <w:color w:val="C00000"/>
        </w:rPr>
        <w:t xml:space="preserve">Activity: </w:t>
      </w:r>
      <w:r w:rsidRPr="00B16D04">
        <w:rPr>
          <w:b/>
          <w:color w:val="C00000"/>
        </w:rPr>
        <w:t>Revise our patient agreement to support our policy &amp; educate patients about risks</w:t>
      </w:r>
    </w:p>
    <w:p w14:paraId="6688A0C3" w14:textId="1301FF9D" w:rsidR="00123D48" w:rsidRPr="00B16D04" w:rsidRDefault="00123D48" w:rsidP="00123D48">
      <w:pPr>
        <w:pStyle w:val="BodyText"/>
      </w:pPr>
      <w:r w:rsidRPr="00B16D04">
        <w:t xml:space="preserve">Manager of this process: </w:t>
      </w:r>
      <w:r w:rsidR="008D4453">
        <w:rPr>
          <w:b/>
        </w:rPr>
        <w:t>Bob</w:t>
      </w:r>
    </w:p>
    <w:p w14:paraId="228C432A" w14:textId="77777777" w:rsidR="00123D48" w:rsidRPr="00B16D04" w:rsidRDefault="00123D48" w:rsidP="00123D48">
      <w:pPr>
        <w:pStyle w:val="BodyText"/>
        <w:rPr>
          <w:b/>
        </w:rPr>
      </w:pPr>
      <w:r w:rsidRPr="00B16D04">
        <w:t xml:space="preserve">Date for completion: </w:t>
      </w:r>
      <w:r w:rsidRPr="00B16D04">
        <w:rPr>
          <w:b/>
        </w:rPr>
        <w:t>May</w:t>
      </w:r>
    </w:p>
    <w:p w14:paraId="79F9726E" w14:textId="77777777" w:rsidR="00123D48" w:rsidRDefault="00123D48" w:rsidP="00123D48">
      <w:pPr>
        <w:pStyle w:val="BodyText"/>
      </w:pPr>
      <w:r w:rsidRPr="00B16D04">
        <w:t>Relevant resource:</w:t>
      </w:r>
    </w:p>
    <w:p w14:paraId="71A7CD6F" w14:textId="77777777" w:rsidR="00123D48" w:rsidRPr="00CB56BB" w:rsidRDefault="0035561C" w:rsidP="00123D48">
      <w:pPr>
        <w:pStyle w:val="Checklist"/>
        <w:ind w:left="1080" w:hanging="360"/>
      </w:pPr>
      <w:hyperlink r:id="rId19" w:history="1">
        <w:r w:rsidR="00123D48" w:rsidRPr="00CB56BB">
          <w:t>Patient agreement model</w:t>
        </w:r>
      </w:hyperlink>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2"/>
        <w:gridCol w:w="6960"/>
        <w:gridCol w:w="2588"/>
        <w:gridCol w:w="1240"/>
      </w:tblGrid>
      <w:tr w:rsidR="00123D48" w:rsidRPr="00B16D04" w14:paraId="287F3750" w14:textId="77777777" w:rsidTr="008941B9">
        <w:trPr>
          <w:gridBefore w:val="1"/>
          <w:wBefore w:w="6" w:type="pct"/>
          <w:trHeight w:val="58"/>
        </w:trPr>
        <w:tc>
          <w:tcPr>
            <w:tcW w:w="3222" w:type="pct"/>
            <w:shd w:val="clear" w:color="auto" w:fill="284F57"/>
            <w:tcMar>
              <w:top w:w="11" w:type="dxa"/>
              <w:left w:w="76" w:type="dxa"/>
              <w:bottom w:w="0" w:type="dxa"/>
              <w:right w:w="76" w:type="dxa"/>
            </w:tcMar>
            <w:hideMark/>
          </w:tcPr>
          <w:p w14:paraId="4D8115AE"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List the steps necessary to achieve this goal (What)</w:t>
            </w:r>
          </w:p>
        </w:tc>
        <w:tc>
          <w:tcPr>
            <w:tcW w:w="1198" w:type="pct"/>
            <w:shd w:val="clear" w:color="auto" w:fill="284F57"/>
            <w:tcMar>
              <w:top w:w="11" w:type="dxa"/>
              <w:left w:w="76" w:type="dxa"/>
              <w:bottom w:w="0" w:type="dxa"/>
              <w:right w:w="76" w:type="dxa"/>
            </w:tcMar>
            <w:hideMark/>
          </w:tcPr>
          <w:p w14:paraId="6C29A5E0"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Person responsible (Who)</w:t>
            </w:r>
          </w:p>
        </w:tc>
        <w:tc>
          <w:tcPr>
            <w:tcW w:w="574" w:type="pct"/>
            <w:shd w:val="clear" w:color="auto" w:fill="284F57"/>
            <w:tcMar>
              <w:top w:w="11" w:type="dxa"/>
              <w:left w:w="76" w:type="dxa"/>
              <w:bottom w:w="0" w:type="dxa"/>
              <w:right w:w="76" w:type="dxa"/>
            </w:tcMar>
            <w:hideMark/>
          </w:tcPr>
          <w:p w14:paraId="14CD7146"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When</w:t>
            </w:r>
          </w:p>
        </w:tc>
      </w:tr>
      <w:tr w:rsidR="00123D48" w:rsidRPr="00B16D04" w14:paraId="0BD428A3" w14:textId="77777777" w:rsidTr="008941B9">
        <w:trPr>
          <w:trHeight w:val="141"/>
        </w:trPr>
        <w:tc>
          <w:tcPr>
            <w:tcW w:w="3228" w:type="pct"/>
            <w:gridSpan w:val="2"/>
            <w:shd w:val="clear" w:color="auto" w:fill="99C7C2"/>
            <w:tcMar>
              <w:top w:w="11" w:type="dxa"/>
              <w:left w:w="76" w:type="dxa"/>
              <w:bottom w:w="0" w:type="dxa"/>
              <w:right w:w="76" w:type="dxa"/>
            </w:tcMar>
          </w:tcPr>
          <w:p w14:paraId="3379CA56"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 xml:space="preserve">Based on policy drafted for provider review, identify initial revisions to the patient agreement and send these revision ideas to Heather </w:t>
            </w:r>
          </w:p>
        </w:tc>
        <w:tc>
          <w:tcPr>
            <w:tcW w:w="1198" w:type="pct"/>
            <w:shd w:val="clear" w:color="auto" w:fill="auto"/>
            <w:tcMar>
              <w:top w:w="11" w:type="dxa"/>
              <w:left w:w="76" w:type="dxa"/>
              <w:bottom w:w="0" w:type="dxa"/>
              <w:right w:w="76" w:type="dxa"/>
            </w:tcMar>
          </w:tcPr>
          <w:p w14:paraId="625409A6" w14:textId="270E26B7" w:rsidR="00123D48" w:rsidRPr="00B16D04" w:rsidRDefault="008D4453" w:rsidP="008941B9">
            <w:pPr>
              <w:pStyle w:val="BodyText"/>
              <w:spacing w:after="0"/>
              <w:rPr>
                <w:rFonts w:ascii="Arial Narrow" w:hAnsi="Arial Narrow"/>
                <w:sz w:val="20"/>
              </w:rPr>
            </w:pPr>
            <w:r>
              <w:rPr>
                <w:rFonts w:ascii="Arial Narrow" w:hAnsi="Arial Narrow"/>
                <w:sz w:val="20"/>
              </w:rPr>
              <w:t>Bob</w:t>
            </w:r>
          </w:p>
        </w:tc>
        <w:tc>
          <w:tcPr>
            <w:tcW w:w="574" w:type="pct"/>
            <w:shd w:val="clear" w:color="auto" w:fill="auto"/>
            <w:tcMar>
              <w:top w:w="11" w:type="dxa"/>
              <w:left w:w="76" w:type="dxa"/>
              <w:bottom w:w="0" w:type="dxa"/>
              <w:right w:w="76" w:type="dxa"/>
            </w:tcMar>
          </w:tcPr>
          <w:p w14:paraId="4D031F4A"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February</w:t>
            </w:r>
          </w:p>
        </w:tc>
      </w:tr>
      <w:tr w:rsidR="00123D48" w:rsidRPr="00B16D04" w14:paraId="00057520" w14:textId="77777777" w:rsidTr="008941B9">
        <w:trPr>
          <w:trHeight w:val="39"/>
        </w:trPr>
        <w:tc>
          <w:tcPr>
            <w:tcW w:w="3228" w:type="pct"/>
            <w:gridSpan w:val="2"/>
            <w:shd w:val="clear" w:color="auto" w:fill="99C7C2"/>
            <w:tcMar>
              <w:top w:w="11" w:type="dxa"/>
              <w:left w:w="76" w:type="dxa"/>
              <w:bottom w:w="0" w:type="dxa"/>
              <w:right w:w="76" w:type="dxa"/>
            </w:tcMar>
          </w:tcPr>
          <w:p w14:paraId="6527A504"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 xml:space="preserve">Draft initial edits for agreement and send to core working group </w:t>
            </w:r>
          </w:p>
        </w:tc>
        <w:tc>
          <w:tcPr>
            <w:tcW w:w="1198" w:type="pct"/>
            <w:shd w:val="clear" w:color="auto" w:fill="auto"/>
            <w:tcMar>
              <w:top w:w="11" w:type="dxa"/>
              <w:left w:w="76" w:type="dxa"/>
              <w:bottom w:w="0" w:type="dxa"/>
              <w:right w:w="76" w:type="dxa"/>
            </w:tcMar>
          </w:tcPr>
          <w:p w14:paraId="3CF2864F" w14:textId="49FFB84E" w:rsidR="00123D48" w:rsidRPr="00B16D04" w:rsidRDefault="008D4453" w:rsidP="008941B9">
            <w:pPr>
              <w:pStyle w:val="BodyText"/>
              <w:spacing w:after="0"/>
              <w:rPr>
                <w:rFonts w:ascii="Arial Narrow" w:hAnsi="Arial Narrow"/>
                <w:sz w:val="20"/>
              </w:rPr>
            </w:pPr>
            <w:r>
              <w:rPr>
                <w:rFonts w:ascii="Arial Narrow" w:hAnsi="Arial Narrow"/>
                <w:sz w:val="20"/>
              </w:rPr>
              <w:t>May</w:t>
            </w:r>
          </w:p>
        </w:tc>
        <w:tc>
          <w:tcPr>
            <w:tcW w:w="574" w:type="pct"/>
            <w:shd w:val="clear" w:color="auto" w:fill="auto"/>
            <w:tcMar>
              <w:top w:w="11" w:type="dxa"/>
              <w:left w:w="76" w:type="dxa"/>
              <w:bottom w:w="0" w:type="dxa"/>
              <w:right w:w="76" w:type="dxa"/>
            </w:tcMar>
          </w:tcPr>
          <w:p w14:paraId="3F176834"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February</w:t>
            </w:r>
          </w:p>
        </w:tc>
      </w:tr>
      <w:tr w:rsidR="00123D48" w:rsidRPr="00B16D04" w14:paraId="38D351C5" w14:textId="77777777" w:rsidTr="008941B9">
        <w:trPr>
          <w:trHeight w:val="39"/>
        </w:trPr>
        <w:tc>
          <w:tcPr>
            <w:tcW w:w="3228" w:type="pct"/>
            <w:gridSpan w:val="2"/>
            <w:shd w:val="clear" w:color="auto" w:fill="99C7C2"/>
            <w:tcMar>
              <w:top w:w="11" w:type="dxa"/>
              <w:left w:w="76" w:type="dxa"/>
              <w:bottom w:w="0" w:type="dxa"/>
              <w:right w:w="76" w:type="dxa"/>
            </w:tcMar>
          </w:tcPr>
          <w:p w14:paraId="6C6B051E"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Review new draft and make additional edits before bringing to the larger Opioid Improvement Team (include Mike)</w:t>
            </w:r>
          </w:p>
        </w:tc>
        <w:tc>
          <w:tcPr>
            <w:tcW w:w="1198" w:type="pct"/>
            <w:shd w:val="clear" w:color="auto" w:fill="auto"/>
            <w:tcMar>
              <w:top w:w="11" w:type="dxa"/>
              <w:left w:w="76" w:type="dxa"/>
              <w:bottom w:w="0" w:type="dxa"/>
              <w:right w:w="76" w:type="dxa"/>
            </w:tcMar>
          </w:tcPr>
          <w:p w14:paraId="60B04E74" w14:textId="6F1DB35A" w:rsidR="00123D48" w:rsidRPr="00B16D04" w:rsidRDefault="00123D48" w:rsidP="008D4453">
            <w:pPr>
              <w:pStyle w:val="BodyText"/>
              <w:spacing w:after="0"/>
              <w:rPr>
                <w:rFonts w:ascii="Arial Narrow" w:hAnsi="Arial Narrow"/>
                <w:sz w:val="20"/>
              </w:rPr>
            </w:pPr>
            <w:r w:rsidRPr="00B16D04">
              <w:rPr>
                <w:rFonts w:ascii="Arial Narrow" w:hAnsi="Arial Narrow"/>
                <w:sz w:val="20"/>
              </w:rPr>
              <w:t>Core working group (</w:t>
            </w:r>
            <w:r w:rsidR="008D4453">
              <w:rPr>
                <w:rFonts w:ascii="Arial Narrow" w:hAnsi="Arial Narrow"/>
                <w:sz w:val="20"/>
              </w:rPr>
              <w:t>Bob</w:t>
            </w:r>
            <w:r w:rsidRPr="00B16D04">
              <w:rPr>
                <w:rFonts w:ascii="Arial Narrow" w:hAnsi="Arial Narrow"/>
                <w:sz w:val="20"/>
              </w:rPr>
              <w:t xml:space="preserve">, </w:t>
            </w:r>
            <w:r w:rsidR="008D4453">
              <w:rPr>
                <w:rFonts w:ascii="Arial Narrow" w:hAnsi="Arial Narrow"/>
                <w:sz w:val="20"/>
              </w:rPr>
              <w:t>May</w:t>
            </w:r>
            <w:r w:rsidRPr="00B16D04">
              <w:rPr>
                <w:rFonts w:ascii="Arial Narrow" w:hAnsi="Arial Narrow"/>
                <w:sz w:val="20"/>
              </w:rPr>
              <w:t xml:space="preserve">, </w:t>
            </w:r>
            <w:r>
              <w:rPr>
                <w:rFonts w:ascii="Arial Narrow" w:hAnsi="Arial Narrow"/>
                <w:sz w:val="20"/>
              </w:rPr>
              <w:t>June</w:t>
            </w:r>
            <w:r w:rsidRPr="00B16D04">
              <w:rPr>
                <w:rFonts w:ascii="Arial Narrow" w:hAnsi="Arial Narrow"/>
                <w:sz w:val="20"/>
              </w:rPr>
              <w:t xml:space="preserve">, </w:t>
            </w:r>
            <w:r>
              <w:rPr>
                <w:rFonts w:ascii="Arial Narrow" w:hAnsi="Arial Narrow"/>
                <w:sz w:val="20"/>
              </w:rPr>
              <w:t>Joy</w:t>
            </w:r>
            <w:r w:rsidRPr="00B16D04">
              <w:rPr>
                <w:rFonts w:ascii="Arial Narrow" w:hAnsi="Arial Narrow"/>
                <w:sz w:val="20"/>
              </w:rPr>
              <w:t>?)</w:t>
            </w:r>
          </w:p>
        </w:tc>
        <w:tc>
          <w:tcPr>
            <w:tcW w:w="574" w:type="pct"/>
            <w:shd w:val="clear" w:color="auto" w:fill="auto"/>
            <w:tcMar>
              <w:top w:w="11" w:type="dxa"/>
              <w:left w:w="76" w:type="dxa"/>
              <w:bottom w:w="0" w:type="dxa"/>
              <w:right w:w="76" w:type="dxa"/>
            </w:tcMar>
          </w:tcPr>
          <w:p w14:paraId="66BE97D2"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March</w:t>
            </w:r>
          </w:p>
        </w:tc>
      </w:tr>
      <w:tr w:rsidR="00123D48" w:rsidRPr="00B16D04" w14:paraId="71BFD113" w14:textId="77777777" w:rsidTr="008941B9">
        <w:trPr>
          <w:trHeight w:val="39"/>
        </w:trPr>
        <w:tc>
          <w:tcPr>
            <w:tcW w:w="3228" w:type="pct"/>
            <w:gridSpan w:val="2"/>
            <w:shd w:val="clear" w:color="auto" w:fill="99C7C2"/>
            <w:tcMar>
              <w:top w:w="11" w:type="dxa"/>
              <w:left w:w="76" w:type="dxa"/>
              <w:bottom w:w="0" w:type="dxa"/>
              <w:right w:w="76" w:type="dxa"/>
            </w:tcMar>
          </w:tcPr>
          <w:p w14:paraId="1DF4BD6C"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Opioid Improvement Team will review draft and make additional edits before sending on to the clinicians for review</w:t>
            </w:r>
          </w:p>
        </w:tc>
        <w:tc>
          <w:tcPr>
            <w:tcW w:w="1198" w:type="pct"/>
            <w:shd w:val="clear" w:color="auto" w:fill="auto"/>
            <w:tcMar>
              <w:top w:w="11" w:type="dxa"/>
              <w:left w:w="76" w:type="dxa"/>
              <w:bottom w:w="0" w:type="dxa"/>
              <w:right w:w="76" w:type="dxa"/>
            </w:tcMar>
          </w:tcPr>
          <w:p w14:paraId="51139D51"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Opioid Improvement Team</w:t>
            </w:r>
          </w:p>
        </w:tc>
        <w:tc>
          <w:tcPr>
            <w:tcW w:w="574" w:type="pct"/>
            <w:shd w:val="clear" w:color="auto" w:fill="auto"/>
            <w:tcMar>
              <w:top w:w="11" w:type="dxa"/>
              <w:left w:w="76" w:type="dxa"/>
              <w:bottom w:w="0" w:type="dxa"/>
              <w:right w:w="76" w:type="dxa"/>
            </w:tcMar>
          </w:tcPr>
          <w:p w14:paraId="78871865"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March</w:t>
            </w:r>
          </w:p>
        </w:tc>
      </w:tr>
      <w:tr w:rsidR="00123D48" w:rsidRPr="00B16D04" w14:paraId="00205B36" w14:textId="77777777" w:rsidTr="008941B9">
        <w:trPr>
          <w:trHeight w:val="39"/>
        </w:trPr>
        <w:tc>
          <w:tcPr>
            <w:tcW w:w="3228" w:type="pct"/>
            <w:gridSpan w:val="2"/>
            <w:shd w:val="clear" w:color="auto" w:fill="99C7C2"/>
            <w:tcMar>
              <w:top w:w="11" w:type="dxa"/>
              <w:left w:w="76" w:type="dxa"/>
              <w:bottom w:w="0" w:type="dxa"/>
              <w:right w:w="76" w:type="dxa"/>
            </w:tcMar>
          </w:tcPr>
          <w:p w14:paraId="66C4C5CE"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Clinicians will review and provide feedback</w:t>
            </w:r>
          </w:p>
        </w:tc>
        <w:tc>
          <w:tcPr>
            <w:tcW w:w="1198" w:type="pct"/>
            <w:shd w:val="clear" w:color="auto" w:fill="auto"/>
            <w:tcMar>
              <w:top w:w="11" w:type="dxa"/>
              <w:left w:w="76" w:type="dxa"/>
              <w:bottom w:w="0" w:type="dxa"/>
              <w:right w:w="76" w:type="dxa"/>
            </w:tcMar>
          </w:tcPr>
          <w:p w14:paraId="25E54C13" w14:textId="650BC28F" w:rsidR="00123D48" w:rsidRPr="00B16D04" w:rsidRDefault="008D4453" w:rsidP="008941B9">
            <w:pPr>
              <w:pStyle w:val="BodyText"/>
              <w:spacing w:after="0"/>
              <w:rPr>
                <w:rFonts w:ascii="Arial Narrow" w:hAnsi="Arial Narrow"/>
                <w:sz w:val="20"/>
              </w:rPr>
            </w:pPr>
            <w:r>
              <w:rPr>
                <w:rFonts w:ascii="Arial Narrow" w:hAnsi="Arial Narrow"/>
                <w:sz w:val="20"/>
              </w:rPr>
              <w:t>Bob</w:t>
            </w:r>
          </w:p>
        </w:tc>
        <w:tc>
          <w:tcPr>
            <w:tcW w:w="574" w:type="pct"/>
            <w:shd w:val="clear" w:color="auto" w:fill="auto"/>
            <w:tcMar>
              <w:top w:w="11" w:type="dxa"/>
              <w:left w:w="76" w:type="dxa"/>
              <w:bottom w:w="0" w:type="dxa"/>
              <w:right w:w="76" w:type="dxa"/>
            </w:tcMar>
          </w:tcPr>
          <w:p w14:paraId="68A43F61"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April</w:t>
            </w:r>
          </w:p>
        </w:tc>
      </w:tr>
      <w:tr w:rsidR="00123D48" w:rsidRPr="00B16D04" w14:paraId="32B79620" w14:textId="77777777" w:rsidTr="008941B9">
        <w:trPr>
          <w:trHeight w:val="39"/>
        </w:trPr>
        <w:tc>
          <w:tcPr>
            <w:tcW w:w="3228" w:type="pct"/>
            <w:gridSpan w:val="2"/>
            <w:shd w:val="clear" w:color="auto" w:fill="99C7C2"/>
            <w:tcMar>
              <w:top w:w="11" w:type="dxa"/>
              <w:left w:w="76" w:type="dxa"/>
              <w:bottom w:w="0" w:type="dxa"/>
              <w:right w:w="76" w:type="dxa"/>
            </w:tcMar>
          </w:tcPr>
          <w:p w14:paraId="7457DA77"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Staff will review and provide feedback</w:t>
            </w:r>
          </w:p>
        </w:tc>
        <w:tc>
          <w:tcPr>
            <w:tcW w:w="1198" w:type="pct"/>
            <w:shd w:val="clear" w:color="auto" w:fill="auto"/>
            <w:tcMar>
              <w:top w:w="11" w:type="dxa"/>
              <w:left w:w="76" w:type="dxa"/>
              <w:bottom w:w="0" w:type="dxa"/>
              <w:right w:w="76" w:type="dxa"/>
            </w:tcMar>
          </w:tcPr>
          <w:p w14:paraId="6964FBBE" w14:textId="09DC5EF2" w:rsidR="00123D48" w:rsidRPr="00B16D04" w:rsidRDefault="008D4453" w:rsidP="008941B9">
            <w:pPr>
              <w:pStyle w:val="BodyText"/>
              <w:spacing w:after="0"/>
              <w:rPr>
                <w:rFonts w:ascii="Arial Narrow" w:hAnsi="Arial Narrow"/>
                <w:sz w:val="20"/>
              </w:rPr>
            </w:pPr>
            <w:r>
              <w:rPr>
                <w:rFonts w:ascii="Arial Narrow" w:hAnsi="Arial Narrow"/>
                <w:sz w:val="20"/>
              </w:rPr>
              <w:t>May</w:t>
            </w:r>
          </w:p>
        </w:tc>
        <w:tc>
          <w:tcPr>
            <w:tcW w:w="574" w:type="pct"/>
            <w:shd w:val="clear" w:color="auto" w:fill="auto"/>
            <w:tcMar>
              <w:top w:w="11" w:type="dxa"/>
              <w:left w:w="76" w:type="dxa"/>
              <w:bottom w:w="0" w:type="dxa"/>
              <w:right w:w="76" w:type="dxa"/>
            </w:tcMar>
          </w:tcPr>
          <w:p w14:paraId="621AA1A1"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April</w:t>
            </w:r>
          </w:p>
        </w:tc>
      </w:tr>
      <w:tr w:rsidR="00123D48" w:rsidRPr="00B16D04" w14:paraId="71D94AEE" w14:textId="77777777" w:rsidTr="008941B9">
        <w:trPr>
          <w:trHeight w:val="39"/>
        </w:trPr>
        <w:tc>
          <w:tcPr>
            <w:tcW w:w="3228" w:type="pct"/>
            <w:gridSpan w:val="2"/>
            <w:shd w:val="clear" w:color="auto" w:fill="99C7C2"/>
            <w:tcMar>
              <w:top w:w="11" w:type="dxa"/>
              <w:left w:w="76" w:type="dxa"/>
              <w:bottom w:w="0" w:type="dxa"/>
              <w:right w:w="76" w:type="dxa"/>
            </w:tcMar>
          </w:tcPr>
          <w:p w14:paraId="48070E09"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Final edits</w:t>
            </w:r>
          </w:p>
        </w:tc>
        <w:tc>
          <w:tcPr>
            <w:tcW w:w="1198" w:type="pct"/>
            <w:shd w:val="clear" w:color="auto" w:fill="auto"/>
            <w:tcMar>
              <w:top w:w="11" w:type="dxa"/>
              <w:left w:w="76" w:type="dxa"/>
              <w:bottom w:w="0" w:type="dxa"/>
              <w:right w:w="76" w:type="dxa"/>
            </w:tcMar>
          </w:tcPr>
          <w:p w14:paraId="51B242E4" w14:textId="0F6FB8A1" w:rsidR="00123D48" w:rsidRPr="00B16D04" w:rsidRDefault="008D4453" w:rsidP="008941B9">
            <w:pPr>
              <w:pStyle w:val="BodyText"/>
              <w:spacing w:after="0"/>
              <w:rPr>
                <w:rFonts w:ascii="Arial Narrow" w:hAnsi="Arial Narrow"/>
                <w:sz w:val="20"/>
              </w:rPr>
            </w:pPr>
            <w:r>
              <w:rPr>
                <w:rFonts w:ascii="Arial Narrow" w:hAnsi="Arial Narrow"/>
                <w:sz w:val="20"/>
              </w:rPr>
              <w:t>May</w:t>
            </w:r>
          </w:p>
        </w:tc>
        <w:tc>
          <w:tcPr>
            <w:tcW w:w="574" w:type="pct"/>
            <w:shd w:val="clear" w:color="auto" w:fill="auto"/>
            <w:tcMar>
              <w:top w:w="11" w:type="dxa"/>
              <w:left w:w="76" w:type="dxa"/>
              <w:bottom w:w="0" w:type="dxa"/>
              <w:right w:w="76" w:type="dxa"/>
            </w:tcMar>
          </w:tcPr>
          <w:p w14:paraId="3EBCF394"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May</w:t>
            </w:r>
          </w:p>
        </w:tc>
      </w:tr>
      <w:tr w:rsidR="00123D48" w:rsidRPr="00B16D04" w14:paraId="53BB090D" w14:textId="77777777" w:rsidTr="008941B9">
        <w:trPr>
          <w:trHeight w:val="39"/>
        </w:trPr>
        <w:tc>
          <w:tcPr>
            <w:tcW w:w="3228" w:type="pct"/>
            <w:gridSpan w:val="2"/>
            <w:shd w:val="clear" w:color="auto" w:fill="99C7C2"/>
            <w:tcMar>
              <w:top w:w="11" w:type="dxa"/>
              <w:left w:w="76" w:type="dxa"/>
              <w:bottom w:w="0" w:type="dxa"/>
              <w:right w:w="76" w:type="dxa"/>
            </w:tcMar>
          </w:tcPr>
          <w:p w14:paraId="381C8851"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Approval process</w:t>
            </w:r>
          </w:p>
        </w:tc>
        <w:tc>
          <w:tcPr>
            <w:tcW w:w="1198" w:type="pct"/>
            <w:shd w:val="clear" w:color="auto" w:fill="auto"/>
            <w:tcMar>
              <w:top w:w="11" w:type="dxa"/>
              <w:left w:w="76" w:type="dxa"/>
              <w:bottom w:w="0" w:type="dxa"/>
              <w:right w:w="76" w:type="dxa"/>
            </w:tcMar>
          </w:tcPr>
          <w:p w14:paraId="39A66F02" w14:textId="5193D7B2" w:rsidR="00123D48" w:rsidRPr="00B16D04" w:rsidRDefault="008D4453" w:rsidP="008941B9">
            <w:pPr>
              <w:pStyle w:val="BodyText"/>
              <w:spacing w:after="0"/>
              <w:rPr>
                <w:rFonts w:ascii="Arial Narrow" w:hAnsi="Arial Narrow"/>
                <w:sz w:val="20"/>
              </w:rPr>
            </w:pPr>
            <w:r>
              <w:rPr>
                <w:rFonts w:ascii="Arial Narrow" w:hAnsi="Arial Narrow"/>
                <w:sz w:val="20"/>
              </w:rPr>
              <w:t>Bob</w:t>
            </w:r>
          </w:p>
        </w:tc>
        <w:tc>
          <w:tcPr>
            <w:tcW w:w="574" w:type="pct"/>
            <w:shd w:val="clear" w:color="auto" w:fill="auto"/>
            <w:tcMar>
              <w:top w:w="11" w:type="dxa"/>
              <w:left w:w="76" w:type="dxa"/>
              <w:bottom w:w="0" w:type="dxa"/>
              <w:right w:w="76" w:type="dxa"/>
            </w:tcMar>
          </w:tcPr>
          <w:p w14:paraId="40FD6290"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May</w:t>
            </w:r>
          </w:p>
        </w:tc>
      </w:tr>
    </w:tbl>
    <w:p w14:paraId="2C18B52F" w14:textId="19AF1A19" w:rsidR="00123D48" w:rsidRDefault="00123D48" w:rsidP="00123D48">
      <w:pPr>
        <w:rPr>
          <w:rFonts w:eastAsia="Calibri" w:cs="Calibri"/>
          <w:szCs w:val="20"/>
          <w14:numForm w14:val="lining"/>
        </w:rPr>
      </w:pPr>
      <w:r>
        <w:br w:type="page"/>
      </w:r>
    </w:p>
    <w:p w14:paraId="4AEB9ECB" w14:textId="77777777" w:rsidR="00123D48" w:rsidRPr="00B16D04" w:rsidRDefault="00123D48" w:rsidP="00123D48">
      <w:pPr>
        <w:pStyle w:val="Heading2"/>
        <w:rPr>
          <w:rFonts w:eastAsia="Calibri"/>
        </w:rPr>
      </w:pPr>
      <w:bookmarkStart w:id="7" w:name="_Toc6495674"/>
      <w:r w:rsidRPr="00B16D04">
        <w:rPr>
          <w:rFonts w:eastAsia="Calibri"/>
        </w:rPr>
        <w:t xml:space="preserve">Tracking &amp; Monitoring Patient Care </w:t>
      </w:r>
      <w:r>
        <w:rPr>
          <w:rFonts w:eastAsia="Calibri"/>
        </w:rPr>
        <w:t>A</w:t>
      </w:r>
      <w:r w:rsidRPr="00B16D04">
        <w:rPr>
          <w:rFonts w:eastAsia="Calibri"/>
        </w:rPr>
        <w:t>ctivities</w:t>
      </w:r>
      <w:bookmarkEnd w:id="7"/>
    </w:p>
    <w:p w14:paraId="4C37BFF7" w14:textId="77777777" w:rsidR="00123D48" w:rsidRPr="00B16D04" w:rsidRDefault="00123D48" w:rsidP="00123D48">
      <w:pPr>
        <w:pStyle w:val="BodyText"/>
        <w:rPr>
          <w:color w:val="C00000"/>
        </w:rPr>
      </w:pPr>
      <w:r w:rsidRPr="00B16D04">
        <w:rPr>
          <w:color w:val="C00000"/>
        </w:rPr>
        <w:t xml:space="preserve">Activity: </w:t>
      </w:r>
      <w:r w:rsidRPr="00B16D04">
        <w:rPr>
          <w:b/>
          <w:color w:val="C00000"/>
        </w:rPr>
        <w:t xml:space="preserve">Identify patients </w:t>
      </w:r>
      <w:r>
        <w:rPr>
          <w:b/>
          <w:color w:val="C00000"/>
        </w:rPr>
        <w:t>using</w:t>
      </w:r>
      <w:r w:rsidRPr="00B16D04">
        <w:rPr>
          <w:b/>
          <w:color w:val="C00000"/>
        </w:rPr>
        <w:t xml:space="preserve"> long-term opioid therapy with the diagnosis (F11.90) in the EHR </w:t>
      </w:r>
    </w:p>
    <w:p w14:paraId="11CC47FE" w14:textId="77777777" w:rsidR="00123D48" w:rsidRPr="00B16D04" w:rsidRDefault="00123D48" w:rsidP="00123D48">
      <w:pPr>
        <w:pStyle w:val="BodyText"/>
      </w:pPr>
      <w:r w:rsidRPr="00B16D04">
        <w:t xml:space="preserve">Manager of this process: </w:t>
      </w:r>
      <w:r w:rsidRPr="00B16D04">
        <w:rPr>
          <w:b/>
        </w:rPr>
        <w:t>Heather</w:t>
      </w:r>
    </w:p>
    <w:p w14:paraId="64F285E8" w14:textId="77777777" w:rsidR="00123D48" w:rsidRPr="00B16D04" w:rsidRDefault="00123D48" w:rsidP="00123D48">
      <w:pPr>
        <w:pStyle w:val="BodyText"/>
        <w:rPr>
          <w:b/>
        </w:rPr>
      </w:pPr>
      <w:r w:rsidRPr="00B16D04">
        <w:t xml:space="preserve">Date for completion: </w:t>
      </w:r>
      <w:r w:rsidRPr="00B16D04">
        <w:rPr>
          <w:b/>
        </w:rPr>
        <w:t>February</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3"/>
        <w:gridCol w:w="6899"/>
        <w:gridCol w:w="2564"/>
        <w:gridCol w:w="1324"/>
      </w:tblGrid>
      <w:tr w:rsidR="00123D48" w:rsidRPr="00B16D04" w14:paraId="4BA6D3E8" w14:textId="77777777" w:rsidTr="008941B9">
        <w:trPr>
          <w:gridBefore w:val="1"/>
          <w:wBefore w:w="6" w:type="pct"/>
          <w:trHeight w:val="58"/>
        </w:trPr>
        <w:tc>
          <w:tcPr>
            <w:tcW w:w="3193" w:type="pct"/>
            <w:shd w:val="clear" w:color="auto" w:fill="284F57"/>
            <w:tcMar>
              <w:top w:w="11" w:type="dxa"/>
              <w:left w:w="76" w:type="dxa"/>
              <w:bottom w:w="0" w:type="dxa"/>
              <w:right w:w="76" w:type="dxa"/>
            </w:tcMar>
            <w:hideMark/>
          </w:tcPr>
          <w:p w14:paraId="4707FCAF"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List the steps necessary to achieve this goal (What)</w:t>
            </w:r>
          </w:p>
        </w:tc>
        <w:tc>
          <w:tcPr>
            <w:tcW w:w="1187" w:type="pct"/>
            <w:shd w:val="clear" w:color="auto" w:fill="284F57"/>
            <w:tcMar>
              <w:top w:w="11" w:type="dxa"/>
              <w:left w:w="76" w:type="dxa"/>
              <w:bottom w:w="0" w:type="dxa"/>
              <w:right w:w="76" w:type="dxa"/>
            </w:tcMar>
            <w:hideMark/>
          </w:tcPr>
          <w:p w14:paraId="18759287"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Person responsible (Who)</w:t>
            </w:r>
          </w:p>
        </w:tc>
        <w:tc>
          <w:tcPr>
            <w:tcW w:w="613" w:type="pct"/>
            <w:shd w:val="clear" w:color="auto" w:fill="284F57"/>
            <w:tcMar>
              <w:top w:w="11" w:type="dxa"/>
              <w:left w:w="76" w:type="dxa"/>
              <w:bottom w:w="0" w:type="dxa"/>
              <w:right w:w="76" w:type="dxa"/>
            </w:tcMar>
            <w:hideMark/>
          </w:tcPr>
          <w:p w14:paraId="71830D6C"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When</w:t>
            </w:r>
          </w:p>
        </w:tc>
      </w:tr>
      <w:tr w:rsidR="00123D48" w:rsidRPr="00B16D04" w14:paraId="3C42EF3C" w14:textId="77777777" w:rsidTr="008941B9">
        <w:trPr>
          <w:trHeight w:val="576"/>
        </w:trPr>
        <w:tc>
          <w:tcPr>
            <w:tcW w:w="3199" w:type="pct"/>
            <w:gridSpan w:val="2"/>
            <w:shd w:val="clear" w:color="auto" w:fill="99C7C2"/>
            <w:tcMar>
              <w:top w:w="11" w:type="dxa"/>
              <w:left w:w="76" w:type="dxa"/>
              <w:bottom w:w="0" w:type="dxa"/>
              <w:right w:w="76" w:type="dxa"/>
            </w:tcMar>
          </w:tcPr>
          <w:p w14:paraId="5A1C45DE"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Give each provider (and their MA) their list of patients who should have F11.90 in the chart and those who have it but should not (NOTE: this clinic had already identified who their patients were through the state prescription drug monitoring program and provider checks)</w:t>
            </w:r>
          </w:p>
        </w:tc>
        <w:tc>
          <w:tcPr>
            <w:tcW w:w="1187" w:type="pct"/>
            <w:shd w:val="clear" w:color="auto" w:fill="auto"/>
            <w:tcMar>
              <w:top w:w="11" w:type="dxa"/>
              <w:left w:w="76" w:type="dxa"/>
              <w:bottom w:w="0" w:type="dxa"/>
              <w:right w:w="76" w:type="dxa"/>
            </w:tcMar>
          </w:tcPr>
          <w:p w14:paraId="09B146A5"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Heather</w:t>
            </w:r>
          </w:p>
        </w:tc>
        <w:tc>
          <w:tcPr>
            <w:tcW w:w="613" w:type="pct"/>
            <w:shd w:val="clear" w:color="auto" w:fill="auto"/>
            <w:tcMar>
              <w:top w:w="11" w:type="dxa"/>
              <w:left w:w="76" w:type="dxa"/>
              <w:bottom w:w="0" w:type="dxa"/>
              <w:right w:w="76" w:type="dxa"/>
            </w:tcMar>
          </w:tcPr>
          <w:p w14:paraId="70EFD81E"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mid-January</w:t>
            </w:r>
          </w:p>
        </w:tc>
      </w:tr>
      <w:tr w:rsidR="00123D48" w:rsidRPr="00B16D04" w14:paraId="73518B53" w14:textId="77777777" w:rsidTr="008941B9">
        <w:trPr>
          <w:trHeight w:val="39"/>
        </w:trPr>
        <w:tc>
          <w:tcPr>
            <w:tcW w:w="3199" w:type="pct"/>
            <w:gridSpan w:val="2"/>
            <w:shd w:val="clear" w:color="auto" w:fill="99C7C2"/>
            <w:tcMar>
              <w:top w:w="11" w:type="dxa"/>
              <w:left w:w="76" w:type="dxa"/>
              <w:bottom w:w="0" w:type="dxa"/>
              <w:right w:w="76" w:type="dxa"/>
            </w:tcMar>
          </w:tcPr>
          <w:p w14:paraId="6EE09FD8"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Advertise that this is the first success measure for the Six Building Blocks project</w:t>
            </w:r>
          </w:p>
        </w:tc>
        <w:tc>
          <w:tcPr>
            <w:tcW w:w="1187" w:type="pct"/>
            <w:shd w:val="clear" w:color="auto" w:fill="auto"/>
            <w:tcMar>
              <w:top w:w="11" w:type="dxa"/>
              <w:left w:w="76" w:type="dxa"/>
              <w:bottom w:w="0" w:type="dxa"/>
              <w:right w:w="76" w:type="dxa"/>
            </w:tcMar>
          </w:tcPr>
          <w:p w14:paraId="3A611383"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 xml:space="preserve">Ron (and </w:t>
            </w:r>
            <w:r>
              <w:rPr>
                <w:rFonts w:ascii="Arial Narrow" w:hAnsi="Arial Narrow"/>
                <w:sz w:val="20"/>
              </w:rPr>
              <w:t>June</w:t>
            </w:r>
            <w:r w:rsidRPr="00B16D04">
              <w:rPr>
                <w:rFonts w:ascii="Arial Narrow" w:hAnsi="Arial Narrow"/>
                <w:sz w:val="20"/>
              </w:rPr>
              <w:t xml:space="preserve"> with thermometer in hall?)</w:t>
            </w:r>
          </w:p>
        </w:tc>
        <w:tc>
          <w:tcPr>
            <w:tcW w:w="613" w:type="pct"/>
            <w:shd w:val="clear" w:color="auto" w:fill="auto"/>
            <w:tcMar>
              <w:top w:w="11" w:type="dxa"/>
              <w:left w:w="76" w:type="dxa"/>
              <w:bottom w:w="0" w:type="dxa"/>
              <w:right w:w="76" w:type="dxa"/>
            </w:tcMar>
          </w:tcPr>
          <w:p w14:paraId="39364DC0"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mid-January</w:t>
            </w:r>
          </w:p>
        </w:tc>
      </w:tr>
      <w:tr w:rsidR="00123D48" w:rsidRPr="00B16D04" w14:paraId="79C8248D" w14:textId="77777777" w:rsidTr="008941B9">
        <w:trPr>
          <w:trHeight w:val="576"/>
        </w:trPr>
        <w:tc>
          <w:tcPr>
            <w:tcW w:w="3199" w:type="pct"/>
            <w:gridSpan w:val="2"/>
            <w:shd w:val="clear" w:color="auto" w:fill="99C7C2"/>
            <w:tcMar>
              <w:top w:w="11" w:type="dxa"/>
              <w:left w:w="76" w:type="dxa"/>
              <w:bottom w:w="0" w:type="dxa"/>
              <w:right w:w="76" w:type="dxa"/>
            </w:tcMar>
          </w:tcPr>
          <w:p w14:paraId="1A5AE16C"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MAs guide clinicians and ensure that they assign the correct diagnosis of chronic pain (F11.90) in the problem list for appropriate patients</w:t>
            </w:r>
          </w:p>
        </w:tc>
        <w:tc>
          <w:tcPr>
            <w:tcW w:w="1187" w:type="pct"/>
            <w:shd w:val="clear" w:color="auto" w:fill="auto"/>
            <w:tcMar>
              <w:top w:w="11" w:type="dxa"/>
              <w:left w:w="76" w:type="dxa"/>
              <w:bottom w:w="0" w:type="dxa"/>
              <w:right w:w="76" w:type="dxa"/>
            </w:tcMar>
          </w:tcPr>
          <w:p w14:paraId="2B869FDD"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Heather</w:t>
            </w:r>
          </w:p>
        </w:tc>
        <w:tc>
          <w:tcPr>
            <w:tcW w:w="613" w:type="pct"/>
            <w:shd w:val="clear" w:color="auto" w:fill="auto"/>
            <w:tcMar>
              <w:top w:w="11" w:type="dxa"/>
              <w:left w:w="76" w:type="dxa"/>
              <w:bottom w:w="0" w:type="dxa"/>
              <w:right w:w="76" w:type="dxa"/>
            </w:tcMar>
          </w:tcPr>
          <w:p w14:paraId="66AF9A87"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January 31</w:t>
            </w:r>
          </w:p>
        </w:tc>
      </w:tr>
    </w:tbl>
    <w:p w14:paraId="0E2F2A90" w14:textId="77777777" w:rsidR="00123D48" w:rsidRDefault="00123D48" w:rsidP="00123D48">
      <w:pPr>
        <w:pStyle w:val="BodyText"/>
      </w:pPr>
    </w:p>
    <w:p w14:paraId="42809B2C" w14:textId="77777777" w:rsidR="00123D48" w:rsidRPr="00B16D04" w:rsidRDefault="00123D48" w:rsidP="00123D48">
      <w:pPr>
        <w:pStyle w:val="BodyText"/>
        <w:rPr>
          <w:b/>
          <w:color w:val="C00000"/>
        </w:rPr>
      </w:pPr>
      <w:r w:rsidRPr="00B16D04">
        <w:rPr>
          <w:color w:val="C00000"/>
        </w:rPr>
        <w:t xml:space="preserve">Activity: </w:t>
      </w:r>
      <w:r w:rsidRPr="00B16D04">
        <w:rPr>
          <w:b/>
          <w:color w:val="C00000"/>
        </w:rPr>
        <w:t>Develop EHR pain visit templates to cover key elements of the pain visit as outlined in the revised policy</w:t>
      </w:r>
    </w:p>
    <w:p w14:paraId="5ACDBE0D" w14:textId="77777777" w:rsidR="00123D48" w:rsidRPr="00B16D04" w:rsidRDefault="00123D48" w:rsidP="00123D48">
      <w:pPr>
        <w:pStyle w:val="BodyText"/>
      </w:pPr>
      <w:r w:rsidRPr="00B16D04">
        <w:t xml:space="preserve">Manager of this process: </w:t>
      </w:r>
      <w:r>
        <w:rPr>
          <w:b/>
        </w:rPr>
        <w:t>Smith</w:t>
      </w:r>
    </w:p>
    <w:p w14:paraId="2200D51D" w14:textId="77777777" w:rsidR="00123D48" w:rsidRPr="00B16D04" w:rsidRDefault="00123D48" w:rsidP="00123D48">
      <w:pPr>
        <w:pStyle w:val="BodyText"/>
        <w:rPr>
          <w:b/>
        </w:rPr>
      </w:pPr>
      <w:r w:rsidRPr="00B16D04">
        <w:t xml:space="preserve">Date for completion: </w:t>
      </w:r>
      <w:r w:rsidRPr="00B16D04">
        <w:rPr>
          <w:b/>
        </w:rPr>
        <w:t>After policy revision</w:t>
      </w:r>
    </w:p>
    <w:p w14:paraId="14FC6B97" w14:textId="77777777" w:rsidR="00123D48" w:rsidRDefault="00123D48" w:rsidP="00123D48">
      <w:pPr>
        <w:pStyle w:val="BodyText"/>
      </w:pPr>
      <w:r w:rsidRPr="00B16D04">
        <w:t>Relevant resources:</w:t>
      </w:r>
    </w:p>
    <w:p w14:paraId="32B84038" w14:textId="77777777" w:rsidR="00123D48" w:rsidRPr="00CB56BB" w:rsidRDefault="0035561C" w:rsidP="00123D48">
      <w:pPr>
        <w:pStyle w:val="Checklist"/>
        <w:ind w:left="1080" w:hanging="360"/>
      </w:pPr>
      <w:hyperlink r:id="rId20" w:history="1">
        <w:r w:rsidR="00123D48" w:rsidRPr="00CB56BB">
          <w:t>Pain Tracker</w:t>
        </w:r>
      </w:hyperlink>
    </w:p>
    <w:tbl>
      <w:tblPr>
        <w:tblW w:w="10094" w:type="dxa"/>
        <w:tblInd w:w="-14" w:type="dxa"/>
        <w:tblBorders>
          <w:bottom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4A0" w:firstRow="1" w:lastRow="0" w:firstColumn="1" w:lastColumn="0" w:noHBand="0" w:noVBand="1"/>
      </w:tblPr>
      <w:tblGrid>
        <w:gridCol w:w="12"/>
        <w:gridCol w:w="6562"/>
        <w:gridCol w:w="2530"/>
        <w:gridCol w:w="990"/>
      </w:tblGrid>
      <w:tr w:rsidR="00123D48" w:rsidRPr="00B16D04" w14:paraId="268E1D90" w14:textId="77777777" w:rsidTr="008941B9">
        <w:trPr>
          <w:gridBefore w:val="1"/>
          <w:wBefore w:w="12" w:type="dxa"/>
          <w:trHeight w:val="58"/>
        </w:trPr>
        <w:tc>
          <w:tcPr>
            <w:tcW w:w="6562" w:type="dxa"/>
            <w:shd w:val="clear" w:color="auto" w:fill="284F57"/>
            <w:tcMar>
              <w:top w:w="11" w:type="dxa"/>
              <w:left w:w="76" w:type="dxa"/>
              <w:bottom w:w="0" w:type="dxa"/>
              <w:right w:w="76" w:type="dxa"/>
            </w:tcMar>
            <w:hideMark/>
          </w:tcPr>
          <w:p w14:paraId="61847F4E"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List the steps necessary to achieve this goal (What)</w:t>
            </w:r>
          </w:p>
        </w:tc>
        <w:tc>
          <w:tcPr>
            <w:tcW w:w="2530" w:type="dxa"/>
            <w:shd w:val="clear" w:color="auto" w:fill="284F57"/>
            <w:tcMar>
              <w:top w:w="11" w:type="dxa"/>
              <w:left w:w="76" w:type="dxa"/>
              <w:bottom w:w="0" w:type="dxa"/>
              <w:right w:w="76" w:type="dxa"/>
            </w:tcMar>
            <w:hideMark/>
          </w:tcPr>
          <w:p w14:paraId="3314C0CF"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Person responsible (Who)</w:t>
            </w:r>
          </w:p>
        </w:tc>
        <w:tc>
          <w:tcPr>
            <w:tcW w:w="990" w:type="dxa"/>
            <w:shd w:val="clear" w:color="auto" w:fill="284F57"/>
            <w:tcMar>
              <w:top w:w="11" w:type="dxa"/>
              <w:left w:w="76" w:type="dxa"/>
              <w:bottom w:w="0" w:type="dxa"/>
              <w:right w:w="76" w:type="dxa"/>
            </w:tcMar>
            <w:hideMark/>
          </w:tcPr>
          <w:p w14:paraId="3E358723" w14:textId="77777777" w:rsidR="00123D48" w:rsidRPr="00B16D04" w:rsidRDefault="00123D48" w:rsidP="008941B9">
            <w:pPr>
              <w:pStyle w:val="BodyText"/>
              <w:spacing w:after="0"/>
              <w:rPr>
                <w:rFonts w:ascii="Arial Narrow" w:hAnsi="Arial Narrow"/>
                <w:b/>
                <w:bCs/>
                <w:color w:val="FFFFFF" w:themeColor="background1"/>
                <w:sz w:val="20"/>
              </w:rPr>
            </w:pPr>
            <w:r w:rsidRPr="00B16D04">
              <w:rPr>
                <w:rFonts w:ascii="Arial Narrow" w:hAnsi="Arial Narrow"/>
                <w:b/>
                <w:bCs/>
                <w:color w:val="FFFFFF" w:themeColor="background1"/>
                <w:sz w:val="20"/>
              </w:rPr>
              <w:t>When</w:t>
            </w:r>
          </w:p>
        </w:tc>
      </w:tr>
      <w:tr w:rsidR="00123D48" w:rsidRPr="00B16D04" w14:paraId="412A2A1C" w14:textId="77777777" w:rsidTr="008941B9">
        <w:trPr>
          <w:trHeight w:val="39"/>
        </w:trPr>
        <w:tc>
          <w:tcPr>
            <w:tcW w:w="6574" w:type="dxa"/>
            <w:gridSpan w:val="2"/>
            <w:shd w:val="clear" w:color="auto" w:fill="99C7C2"/>
            <w:tcMar>
              <w:top w:w="11" w:type="dxa"/>
              <w:left w:w="76" w:type="dxa"/>
              <w:bottom w:w="0" w:type="dxa"/>
              <w:right w:w="76" w:type="dxa"/>
            </w:tcMar>
          </w:tcPr>
          <w:p w14:paraId="3510DA9B"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Develop Epic smart sets to support the policy</w:t>
            </w:r>
          </w:p>
        </w:tc>
        <w:tc>
          <w:tcPr>
            <w:tcW w:w="2530" w:type="dxa"/>
            <w:shd w:val="clear" w:color="auto" w:fill="auto"/>
            <w:tcMar>
              <w:top w:w="11" w:type="dxa"/>
              <w:left w:w="76" w:type="dxa"/>
              <w:bottom w:w="0" w:type="dxa"/>
              <w:right w:w="76" w:type="dxa"/>
            </w:tcMar>
          </w:tcPr>
          <w:p w14:paraId="629F361C" w14:textId="77777777" w:rsidR="00123D48" w:rsidRPr="00B16D04" w:rsidRDefault="00123D48" w:rsidP="008941B9">
            <w:pPr>
              <w:pStyle w:val="BodyText"/>
              <w:spacing w:after="0"/>
              <w:rPr>
                <w:rFonts w:ascii="Arial Narrow" w:hAnsi="Arial Narrow"/>
                <w:sz w:val="20"/>
              </w:rPr>
            </w:pPr>
            <w:r>
              <w:rPr>
                <w:rFonts w:ascii="Arial Narrow" w:hAnsi="Arial Narrow"/>
                <w:sz w:val="20"/>
              </w:rPr>
              <w:t>Smith</w:t>
            </w:r>
          </w:p>
        </w:tc>
        <w:tc>
          <w:tcPr>
            <w:tcW w:w="990" w:type="dxa"/>
            <w:shd w:val="clear" w:color="auto" w:fill="auto"/>
            <w:tcMar>
              <w:top w:w="11" w:type="dxa"/>
              <w:left w:w="76" w:type="dxa"/>
              <w:bottom w:w="0" w:type="dxa"/>
              <w:right w:w="76" w:type="dxa"/>
            </w:tcMar>
          </w:tcPr>
          <w:p w14:paraId="10EBCD28" w14:textId="77777777" w:rsidR="00123D48" w:rsidRPr="00B16D04" w:rsidRDefault="00123D48" w:rsidP="008941B9">
            <w:pPr>
              <w:pStyle w:val="BodyText"/>
              <w:spacing w:after="0"/>
              <w:rPr>
                <w:rFonts w:ascii="Arial Narrow" w:hAnsi="Arial Narrow"/>
                <w:sz w:val="20"/>
              </w:rPr>
            </w:pPr>
            <w:r w:rsidRPr="00B16D04">
              <w:rPr>
                <w:rFonts w:ascii="Arial Narrow" w:hAnsi="Arial Narrow"/>
                <w:sz w:val="20"/>
              </w:rPr>
              <w:t>March</w:t>
            </w:r>
          </w:p>
        </w:tc>
      </w:tr>
    </w:tbl>
    <w:p w14:paraId="099E3EF4" w14:textId="77777777" w:rsidR="00123D48" w:rsidRPr="00B16D04" w:rsidRDefault="00123D48" w:rsidP="00123D48">
      <w:pPr>
        <w:pStyle w:val="Heading2"/>
        <w:rPr>
          <w:rFonts w:eastAsia="Calibri"/>
        </w:rPr>
      </w:pPr>
      <w:bookmarkStart w:id="8" w:name="_Toc6495675"/>
      <w:r w:rsidRPr="00B16D04">
        <w:rPr>
          <w:rFonts w:eastAsia="Calibri"/>
        </w:rPr>
        <w:t>Milestones for Next Time</w:t>
      </w:r>
      <w:bookmarkEnd w:id="8"/>
    </w:p>
    <w:p w14:paraId="16E1D4C2" w14:textId="77777777" w:rsidR="00123D48" w:rsidRPr="00B16D04" w:rsidRDefault="00123D48" w:rsidP="00123D48">
      <w:pPr>
        <w:pStyle w:val="BodyText"/>
      </w:pPr>
      <w:r w:rsidRPr="00B16D04">
        <w:t>Calculating MED consistently is possible and easy for clinicians</w:t>
      </w:r>
    </w:p>
    <w:p w14:paraId="70ABE034" w14:textId="77777777" w:rsidR="00123D48" w:rsidRPr="00B16D04" w:rsidRDefault="00123D48" w:rsidP="00123D48">
      <w:pPr>
        <w:pStyle w:val="Heading2"/>
        <w:rPr>
          <w:rFonts w:eastAsia="Calibri"/>
        </w:rPr>
      </w:pPr>
      <w:bookmarkStart w:id="9" w:name="_Toc6495676"/>
      <w:r w:rsidRPr="00B16D04">
        <w:rPr>
          <w:rFonts w:eastAsia="Calibri"/>
        </w:rPr>
        <w:t>Success Measure</w:t>
      </w:r>
      <w:bookmarkEnd w:id="9"/>
    </w:p>
    <w:p w14:paraId="0CC520E8" w14:textId="15D4C2C1" w:rsidR="00123D48" w:rsidRDefault="00123D48" w:rsidP="00123D48">
      <w:pPr>
        <w:pStyle w:val="BodyText"/>
      </w:pPr>
      <w:r w:rsidRPr="00B16D04">
        <w:t xml:space="preserve">By February 2019, all patients </w:t>
      </w:r>
      <w:r>
        <w:t>using</w:t>
      </w:r>
      <w:r w:rsidRPr="00B16D04">
        <w:t xml:space="preserve"> chronic continuous opioids (F11.90) have this diagnosis in the chart and those who are not </w:t>
      </w:r>
      <w:r>
        <w:t>using</w:t>
      </w:r>
      <w:r w:rsidRPr="00B16D04">
        <w:t xml:space="preserve"> chronic continuous opioids do not have this diagnosis in the chart.</w:t>
      </w:r>
    </w:p>
    <w:p w14:paraId="18FF9F00" w14:textId="77777777" w:rsidR="008D4453" w:rsidRDefault="008D4453" w:rsidP="008D4453">
      <w:pPr>
        <w:pStyle w:val="Heading1"/>
        <w:rPr>
          <w:bCs/>
        </w:rPr>
      </w:pPr>
    </w:p>
    <w:p w14:paraId="4D5C015C" w14:textId="77777777" w:rsidR="008D4453" w:rsidRDefault="008D4453" w:rsidP="008D4453">
      <w:pPr>
        <w:pStyle w:val="BodyText"/>
        <w:rPr>
          <w:rFonts w:ascii="Corbel" w:eastAsiaTheme="majorEastAsia" w:hAnsi="Corbel" w:cstheme="majorBidi"/>
          <w:sz w:val="44"/>
          <w:szCs w:val="32"/>
        </w:rPr>
      </w:pPr>
      <w:r>
        <w:br w:type="page"/>
      </w:r>
    </w:p>
    <w:p w14:paraId="28A59321" w14:textId="21838397" w:rsidR="008D4453" w:rsidRPr="009C4B8D" w:rsidRDefault="008D4453" w:rsidP="008D4453">
      <w:pPr>
        <w:pStyle w:val="Heading1"/>
      </w:pPr>
      <w:r w:rsidRPr="009C4B8D">
        <w:t>Six Building Blocks Mileston</w:t>
      </w:r>
      <w:r>
        <w:t>es</w:t>
      </w:r>
    </w:p>
    <w:p w14:paraId="730A2F87" w14:textId="77777777" w:rsidR="008D4453" w:rsidRPr="009C4B8D" w:rsidRDefault="008D4453" w:rsidP="008D4453">
      <w:pPr>
        <w:pStyle w:val="BodyText"/>
      </w:pPr>
      <w:r w:rsidRPr="009C4B8D">
        <w:t xml:space="preserve">Below are the key milestones you plan to work to achieve through implementing the Six Building Blocks along with </w:t>
      </w:r>
      <w:r w:rsidRPr="009C4B8D">
        <w:rPr>
          <w:color w:val="C00000"/>
        </w:rPr>
        <w:t>(hyperlinked) relevant resources to support your work toward achieve these milestones</w:t>
      </w:r>
      <w:r>
        <w:rPr>
          <w:color w:val="C00000"/>
        </w:rPr>
        <w:t xml:space="preserve">, </w:t>
      </w:r>
      <w:r>
        <w:t>and notes on the work you have done or plan to do</w:t>
      </w:r>
      <w:r w:rsidRPr="009C4B8D">
        <w:t>. When developing action plans and assessing progress, it is a good idea to do a quick check on where you are at in the process by updating this worksheet. The chart is color-coded to show your progress. NOTE: some of those items in red you might be doing, but have not tackled improving them through this project.</w:t>
      </w:r>
    </w:p>
    <w:p w14:paraId="68CE4660" w14:textId="77777777" w:rsidR="008D4453" w:rsidRPr="009C4B8D" w:rsidRDefault="008D4453" w:rsidP="008D4453">
      <w:pPr>
        <w:pStyle w:val="Heading2"/>
      </w:pPr>
      <w:r w:rsidRPr="009C4B8D">
        <w:t>Key</w:t>
      </w:r>
    </w:p>
    <w:p w14:paraId="4C6EC64A" w14:textId="77777777" w:rsidR="008D4453" w:rsidRPr="009C4B8D" w:rsidRDefault="008D4453" w:rsidP="008D4453">
      <w:pPr>
        <w:pStyle w:val="Bullet"/>
      </w:pPr>
      <w:r w:rsidRPr="009C4B8D">
        <w:rPr>
          <w:color w:val="538135" w:themeColor="accent6" w:themeShade="BF"/>
        </w:rPr>
        <w:t>Green</w:t>
      </w:r>
      <w:r w:rsidRPr="009C4B8D">
        <w:t>: complete</w:t>
      </w:r>
    </w:p>
    <w:p w14:paraId="50B9D08F" w14:textId="77777777" w:rsidR="008D4453" w:rsidRPr="009C4B8D" w:rsidRDefault="008D4453" w:rsidP="008D4453">
      <w:pPr>
        <w:pStyle w:val="Bullet"/>
      </w:pPr>
      <w:r w:rsidRPr="009C4B8D">
        <w:rPr>
          <w:color w:val="FFC000" w:themeColor="accent4"/>
        </w:rPr>
        <w:t>Yellow</w:t>
      </w:r>
      <w:r w:rsidRPr="009C4B8D">
        <w:t>: in progress and in this action plan</w:t>
      </w:r>
    </w:p>
    <w:p w14:paraId="0382E953" w14:textId="77777777" w:rsidR="008D4453" w:rsidRPr="009C4B8D" w:rsidRDefault="008D4453" w:rsidP="008D4453">
      <w:pPr>
        <w:pStyle w:val="Bullet"/>
      </w:pPr>
      <w:r w:rsidRPr="009C4B8D">
        <w:rPr>
          <w:color w:val="C00000"/>
        </w:rPr>
        <w:t>Red</w:t>
      </w:r>
      <w:r w:rsidRPr="009C4B8D">
        <w:t>: plan to do in the future</w:t>
      </w:r>
    </w:p>
    <w:p w14:paraId="503DD3CB" w14:textId="77777777" w:rsidR="008D4453" w:rsidRPr="009C4B8D" w:rsidRDefault="008D4453" w:rsidP="008D4453">
      <w:pPr>
        <w:pStyle w:val="Bullet"/>
      </w:pPr>
      <w:r w:rsidRPr="009C4B8D">
        <w:rPr>
          <w:color w:val="808080" w:themeColor="background1" w:themeShade="80"/>
        </w:rPr>
        <w:t>Grey</w:t>
      </w:r>
      <w:r w:rsidRPr="009C4B8D">
        <w:t>: not a priority</w:t>
      </w:r>
    </w:p>
    <w:tbl>
      <w:tblPr>
        <w:tblStyle w:val="TableGrid"/>
        <w:tblW w:w="10908" w:type="dxa"/>
        <w:tblBorders>
          <w:top w:val="none" w:sz="0" w:space="0" w:color="auto"/>
          <w:left w:val="none" w:sz="0" w:space="0" w:color="auto"/>
          <w:bottom w:val="none" w:sz="0" w:space="0" w:color="auto"/>
          <w:right w:val="none" w:sz="0" w:space="0" w:color="auto"/>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690"/>
        <w:gridCol w:w="2160"/>
        <w:gridCol w:w="2250"/>
        <w:gridCol w:w="2808"/>
      </w:tblGrid>
      <w:tr w:rsidR="008D4453" w:rsidRPr="009C4B8D" w14:paraId="446792C5" w14:textId="77777777" w:rsidTr="00FE675A">
        <w:trPr>
          <w:cantSplit/>
          <w:tblHeader/>
        </w:trPr>
        <w:tc>
          <w:tcPr>
            <w:tcW w:w="3690" w:type="dxa"/>
            <w:shd w:val="clear" w:color="auto" w:fill="2E74B5" w:themeFill="accent1" w:themeFillShade="BF"/>
          </w:tcPr>
          <w:p w14:paraId="6EF2E6E3" w14:textId="77777777" w:rsidR="008D4453" w:rsidRPr="009C4B8D" w:rsidRDefault="008D4453" w:rsidP="00FE675A">
            <w:pPr>
              <w:pStyle w:val="tablehead"/>
            </w:pPr>
            <w:r w:rsidRPr="009C4B8D">
              <w:t>Milestone</w:t>
            </w:r>
          </w:p>
        </w:tc>
        <w:tc>
          <w:tcPr>
            <w:tcW w:w="2160" w:type="dxa"/>
            <w:shd w:val="clear" w:color="auto" w:fill="2E74B5" w:themeFill="accent1" w:themeFillShade="BF"/>
          </w:tcPr>
          <w:p w14:paraId="779091FD" w14:textId="77777777" w:rsidR="008D4453" w:rsidRPr="009C4B8D" w:rsidRDefault="008D4453" w:rsidP="00FE675A">
            <w:pPr>
              <w:pStyle w:val="tablehead"/>
            </w:pPr>
            <w:r w:rsidRPr="009C4B8D">
              <w:t>Status</w:t>
            </w:r>
          </w:p>
        </w:tc>
        <w:tc>
          <w:tcPr>
            <w:tcW w:w="2250" w:type="dxa"/>
            <w:shd w:val="clear" w:color="auto" w:fill="2E74B5" w:themeFill="accent1" w:themeFillShade="BF"/>
          </w:tcPr>
          <w:p w14:paraId="003D9D1C" w14:textId="77777777" w:rsidR="008D4453" w:rsidRPr="009C4B8D" w:rsidRDefault="008D4453" w:rsidP="00FE675A">
            <w:pPr>
              <w:pStyle w:val="tablehead"/>
            </w:pPr>
            <w:r w:rsidRPr="009C4B8D">
              <w:t>Relevant website resources</w:t>
            </w:r>
          </w:p>
        </w:tc>
        <w:tc>
          <w:tcPr>
            <w:tcW w:w="2808" w:type="dxa"/>
            <w:shd w:val="clear" w:color="auto" w:fill="2E74B5" w:themeFill="accent1" w:themeFillShade="BF"/>
          </w:tcPr>
          <w:p w14:paraId="56C0FAEF" w14:textId="77777777" w:rsidR="008D4453" w:rsidRPr="009C4B8D" w:rsidRDefault="008D4453" w:rsidP="00FE675A">
            <w:pPr>
              <w:pStyle w:val="tablehead"/>
            </w:pPr>
            <w:r w:rsidRPr="009C4B8D">
              <w:t>Date completed &amp; notes</w:t>
            </w:r>
          </w:p>
        </w:tc>
      </w:tr>
      <w:tr w:rsidR="008D4453" w:rsidRPr="009C4B8D" w14:paraId="7CBBD6A2" w14:textId="77777777" w:rsidTr="00FE675A">
        <w:trPr>
          <w:cantSplit/>
        </w:trPr>
        <w:tc>
          <w:tcPr>
            <w:tcW w:w="3690" w:type="dxa"/>
            <w:shd w:val="clear" w:color="auto" w:fill="DEEAF6" w:themeFill="accent1" w:themeFillTint="33"/>
          </w:tcPr>
          <w:p w14:paraId="54765FAA" w14:textId="77777777" w:rsidR="008D4453" w:rsidRPr="009C4B8D" w:rsidRDefault="008D4453" w:rsidP="00FE675A">
            <w:pPr>
              <w:pStyle w:val="TableParagraph"/>
              <w:rPr>
                <w:b/>
              </w:rPr>
            </w:pPr>
            <w:r w:rsidRPr="009C4B8D">
              <w:rPr>
                <w:b/>
              </w:rPr>
              <w:t>Leadership &amp; consensus</w:t>
            </w:r>
          </w:p>
        </w:tc>
        <w:tc>
          <w:tcPr>
            <w:tcW w:w="2160" w:type="dxa"/>
            <w:shd w:val="clear" w:color="auto" w:fill="DEEAF6" w:themeFill="accent1" w:themeFillTint="33"/>
          </w:tcPr>
          <w:p w14:paraId="5C40DD44" w14:textId="77777777" w:rsidR="008D4453" w:rsidRPr="009C4B8D" w:rsidRDefault="008D4453" w:rsidP="00FE675A">
            <w:pPr>
              <w:pStyle w:val="TableParagraph"/>
              <w:rPr>
                <w:b/>
              </w:rPr>
            </w:pPr>
          </w:p>
        </w:tc>
        <w:tc>
          <w:tcPr>
            <w:tcW w:w="2250" w:type="dxa"/>
            <w:shd w:val="clear" w:color="auto" w:fill="DEEAF6" w:themeFill="accent1" w:themeFillTint="33"/>
          </w:tcPr>
          <w:p w14:paraId="3F7551BF" w14:textId="77777777" w:rsidR="008D4453" w:rsidRPr="009C4B8D" w:rsidRDefault="008D4453" w:rsidP="00FE675A">
            <w:pPr>
              <w:pStyle w:val="TableParagraph"/>
              <w:rPr>
                <w:b/>
              </w:rPr>
            </w:pPr>
          </w:p>
        </w:tc>
        <w:tc>
          <w:tcPr>
            <w:tcW w:w="2808" w:type="dxa"/>
            <w:shd w:val="clear" w:color="auto" w:fill="DEEAF6" w:themeFill="accent1" w:themeFillTint="33"/>
          </w:tcPr>
          <w:p w14:paraId="12CDD046" w14:textId="77777777" w:rsidR="008D4453" w:rsidRPr="009C4B8D" w:rsidRDefault="008D4453" w:rsidP="00FE675A">
            <w:pPr>
              <w:pStyle w:val="TableParagraph"/>
              <w:rPr>
                <w:b/>
              </w:rPr>
            </w:pPr>
          </w:p>
        </w:tc>
      </w:tr>
      <w:tr w:rsidR="008D4453" w:rsidRPr="009C4B8D" w14:paraId="11B549CE" w14:textId="77777777" w:rsidTr="00FE675A">
        <w:trPr>
          <w:cantSplit/>
        </w:trPr>
        <w:tc>
          <w:tcPr>
            <w:tcW w:w="3690" w:type="dxa"/>
            <w:shd w:val="clear" w:color="auto" w:fill="A8D08D" w:themeFill="accent6" w:themeFillTint="99"/>
          </w:tcPr>
          <w:p w14:paraId="334E45B9" w14:textId="77777777" w:rsidR="008D4453" w:rsidRPr="009C4B8D" w:rsidRDefault="008D4453" w:rsidP="00FE675A">
            <w:pPr>
              <w:pStyle w:val="TableParagraph"/>
            </w:pPr>
            <w:bookmarkStart w:id="10" w:name="_GoBack"/>
            <w:bookmarkEnd w:id="10"/>
            <w:r w:rsidRPr="009C4B8D">
              <w:t>Protecting time for improvement team to meet and work</w:t>
            </w:r>
          </w:p>
        </w:tc>
        <w:tc>
          <w:tcPr>
            <w:tcW w:w="2160" w:type="dxa"/>
            <w:shd w:val="clear" w:color="auto" w:fill="A8D08D" w:themeFill="accent6" w:themeFillTint="99"/>
          </w:tcPr>
          <w:p w14:paraId="5CD59AFA" w14:textId="77777777" w:rsidR="008D4453" w:rsidRPr="009C4B8D" w:rsidRDefault="0035561C" w:rsidP="00FE675A">
            <w:pPr>
              <w:pStyle w:val="TableParagraph"/>
            </w:pPr>
            <w:sdt>
              <w:sdtPr>
                <w:id w:val="-744649447"/>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09A761AF" w14:textId="77777777" w:rsidR="008D4453" w:rsidRPr="009C4B8D" w:rsidRDefault="0035561C" w:rsidP="00FE675A">
            <w:pPr>
              <w:pStyle w:val="TableParagraph"/>
            </w:pPr>
            <w:sdt>
              <w:sdtPr>
                <w:id w:val="158749824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755B2986" w14:textId="77777777" w:rsidR="008D4453" w:rsidRPr="009C4B8D" w:rsidRDefault="0035561C" w:rsidP="00FE675A">
            <w:pPr>
              <w:pStyle w:val="TableParagraph"/>
            </w:pPr>
            <w:sdt>
              <w:sdtPr>
                <w:id w:val="99807706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4554E74D" w14:textId="77777777" w:rsidR="008D4453" w:rsidRPr="009C4B8D" w:rsidRDefault="0035561C" w:rsidP="00FE675A">
            <w:pPr>
              <w:pStyle w:val="TableParagraph"/>
            </w:pPr>
            <w:sdt>
              <w:sdtPr>
                <w:id w:val="2089798284"/>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A8D08D" w:themeFill="accent6" w:themeFillTint="99"/>
          </w:tcPr>
          <w:p w14:paraId="653A44EB" w14:textId="77777777" w:rsidR="008D4453" w:rsidRPr="009C4B8D" w:rsidRDefault="008D4453" w:rsidP="00FE675A">
            <w:pPr>
              <w:pStyle w:val="TableParagraph"/>
              <w:rPr>
                <w:i/>
              </w:rPr>
            </w:pPr>
          </w:p>
        </w:tc>
        <w:tc>
          <w:tcPr>
            <w:tcW w:w="2808" w:type="dxa"/>
            <w:shd w:val="clear" w:color="auto" w:fill="A8D08D" w:themeFill="accent6" w:themeFillTint="99"/>
          </w:tcPr>
          <w:p w14:paraId="0772E44F" w14:textId="77777777" w:rsidR="008D4453" w:rsidRPr="009C4B8D" w:rsidRDefault="008D4453" w:rsidP="00FE675A">
            <w:pPr>
              <w:pStyle w:val="TableParagraph"/>
            </w:pPr>
            <w:r w:rsidRPr="009C4B8D">
              <w:t>Continuous, began in January 2019</w:t>
            </w:r>
          </w:p>
          <w:p w14:paraId="5DAD649E" w14:textId="18B2BE07" w:rsidR="008D4453" w:rsidRPr="009C4B8D" w:rsidRDefault="008D4453" w:rsidP="00FE675A">
            <w:pPr>
              <w:pStyle w:val="TableParagraph"/>
            </w:pPr>
            <w:r>
              <w:t>June</w:t>
            </w:r>
            <w:r w:rsidRPr="009C4B8D">
              <w:t xml:space="preserve"> has protected time for tracking &amp; monitoring</w:t>
            </w:r>
          </w:p>
          <w:p w14:paraId="5FF9EAE5" w14:textId="77777777" w:rsidR="008D4453" w:rsidRPr="009C4B8D" w:rsidRDefault="008D4453" w:rsidP="00FE675A">
            <w:pPr>
              <w:pStyle w:val="TableParagraph"/>
            </w:pPr>
            <w:r w:rsidRPr="009C4B8D">
              <w:t>Team does quick weekly check-ins and in-depth discussions 4</w:t>
            </w:r>
            <w:r w:rsidRPr="009C4B8D">
              <w:rPr>
                <w:vertAlign w:val="superscript"/>
              </w:rPr>
              <w:t>th</w:t>
            </w:r>
            <w:r w:rsidRPr="009C4B8D">
              <w:t xml:space="preserve"> Mondays @ 12</w:t>
            </w:r>
          </w:p>
        </w:tc>
      </w:tr>
      <w:tr w:rsidR="008D4453" w:rsidRPr="009C4B8D" w14:paraId="3091A31A" w14:textId="77777777" w:rsidTr="00FE675A">
        <w:trPr>
          <w:cantSplit/>
        </w:trPr>
        <w:tc>
          <w:tcPr>
            <w:tcW w:w="3690" w:type="dxa"/>
            <w:shd w:val="clear" w:color="auto" w:fill="A8D08D" w:themeFill="accent6" w:themeFillTint="99"/>
          </w:tcPr>
          <w:p w14:paraId="72DD2BEA" w14:textId="77777777" w:rsidR="008D4453" w:rsidRPr="009C4B8D" w:rsidRDefault="008D4453" w:rsidP="00FE675A">
            <w:pPr>
              <w:pStyle w:val="TableParagraph"/>
            </w:pPr>
            <w:r w:rsidRPr="009C4B8D">
              <w:t>Regularly emphasizing project importance and soliciting feedback during staff &amp; clinician meetings</w:t>
            </w:r>
          </w:p>
        </w:tc>
        <w:tc>
          <w:tcPr>
            <w:tcW w:w="2160" w:type="dxa"/>
            <w:shd w:val="clear" w:color="auto" w:fill="A8D08D" w:themeFill="accent6" w:themeFillTint="99"/>
          </w:tcPr>
          <w:p w14:paraId="29EAA62C" w14:textId="77777777" w:rsidR="008D4453" w:rsidRPr="009C4B8D" w:rsidRDefault="0035561C" w:rsidP="00FE675A">
            <w:pPr>
              <w:pStyle w:val="TableParagraph"/>
            </w:pPr>
            <w:sdt>
              <w:sdtPr>
                <w:id w:val="-1163849852"/>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29F5AAB2" w14:textId="77777777" w:rsidR="008D4453" w:rsidRPr="009C4B8D" w:rsidRDefault="0035561C" w:rsidP="00FE675A">
            <w:pPr>
              <w:pStyle w:val="TableParagraph"/>
            </w:pPr>
            <w:sdt>
              <w:sdtPr>
                <w:id w:val="2052491438"/>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50A237CB" w14:textId="77777777" w:rsidR="008D4453" w:rsidRPr="009C4B8D" w:rsidRDefault="0035561C" w:rsidP="00FE675A">
            <w:pPr>
              <w:pStyle w:val="TableParagraph"/>
            </w:pPr>
            <w:sdt>
              <w:sdtPr>
                <w:id w:val="-875469303"/>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7A434B5F" w14:textId="77777777" w:rsidR="008D4453" w:rsidRPr="009C4B8D" w:rsidRDefault="0035561C" w:rsidP="00FE675A">
            <w:pPr>
              <w:pStyle w:val="TableParagraph"/>
            </w:pPr>
            <w:sdt>
              <w:sdtPr>
                <w:id w:val="-88093856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A8D08D" w:themeFill="accent6" w:themeFillTint="99"/>
          </w:tcPr>
          <w:p w14:paraId="02AF798C" w14:textId="77777777" w:rsidR="008D4453" w:rsidRPr="009C4B8D" w:rsidRDefault="0035561C" w:rsidP="00FE675A">
            <w:pPr>
              <w:pStyle w:val="TableParagraph"/>
              <w:rPr>
                <w:i/>
              </w:rPr>
            </w:pPr>
            <w:hyperlink r:id="rId21" w:history="1">
              <w:r w:rsidR="008D4453" w:rsidRPr="009C4B8D">
                <w:rPr>
                  <w:rStyle w:val="Hyperlink"/>
                  <w:i/>
                </w:rPr>
                <w:t>Opioid harm stories</w:t>
              </w:r>
            </w:hyperlink>
          </w:p>
          <w:p w14:paraId="20D6910E" w14:textId="77777777" w:rsidR="008D4453" w:rsidRPr="009C4B8D" w:rsidRDefault="0035561C" w:rsidP="00FE675A">
            <w:pPr>
              <w:pStyle w:val="TableParagraph"/>
              <w:rPr>
                <w:i/>
              </w:rPr>
            </w:pPr>
            <w:hyperlink r:id="rId22" w:history="1">
              <w:r w:rsidR="008D4453" w:rsidRPr="009C4B8D">
                <w:rPr>
                  <w:rStyle w:val="Hyperlink"/>
                  <w:i/>
                </w:rPr>
                <w:t>Motivating slow to adopt providers</w:t>
              </w:r>
            </w:hyperlink>
          </w:p>
          <w:p w14:paraId="62878B78" w14:textId="77777777" w:rsidR="008D4453" w:rsidRPr="009C4B8D" w:rsidRDefault="0035561C" w:rsidP="00FE675A">
            <w:pPr>
              <w:pStyle w:val="TableParagraph"/>
              <w:rPr>
                <w:i/>
              </w:rPr>
            </w:pPr>
            <w:hyperlink r:id="rId23" w:history="1">
              <w:r w:rsidR="008D4453" w:rsidRPr="009C4B8D">
                <w:rPr>
                  <w:rStyle w:val="Hyperlink"/>
                  <w:i/>
                </w:rPr>
                <w:t>Levers of motivation guide</w:t>
              </w:r>
            </w:hyperlink>
          </w:p>
        </w:tc>
        <w:tc>
          <w:tcPr>
            <w:tcW w:w="2808" w:type="dxa"/>
            <w:shd w:val="clear" w:color="auto" w:fill="A8D08D" w:themeFill="accent6" w:themeFillTint="99"/>
          </w:tcPr>
          <w:p w14:paraId="04FE7315" w14:textId="77777777" w:rsidR="008D4453" w:rsidRPr="009C4B8D" w:rsidRDefault="008D4453" w:rsidP="00FE675A">
            <w:pPr>
              <w:pStyle w:val="TableParagraph"/>
              <w:rPr>
                <w:rStyle w:val="Hyperlink"/>
              </w:rPr>
            </w:pPr>
            <w:r w:rsidRPr="009C4B8D">
              <w:rPr>
                <w:rStyle w:val="Hyperlink"/>
              </w:rPr>
              <w:t>Continuous, began in January 2019</w:t>
            </w:r>
          </w:p>
        </w:tc>
      </w:tr>
      <w:tr w:rsidR="008D4453" w:rsidRPr="009C4B8D" w14:paraId="79016E2D" w14:textId="77777777" w:rsidTr="00FE675A">
        <w:trPr>
          <w:cantSplit/>
        </w:trPr>
        <w:tc>
          <w:tcPr>
            <w:tcW w:w="3690" w:type="dxa"/>
            <w:shd w:val="clear" w:color="auto" w:fill="FFE599" w:themeFill="accent4" w:themeFillTint="66"/>
          </w:tcPr>
          <w:p w14:paraId="5E2AF84E" w14:textId="77777777" w:rsidR="008D4453" w:rsidRPr="009C4B8D" w:rsidRDefault="008D4453" w:rsidP="00FE675A">
            <w:pPr>
              <w:pStyle w:val="TableParagraph"/>
            </w:pPr>
            <w:r w:rsidRPr="009C4B8D">
              <w:t>Clinical education opportunities offered to staff and providers</w:t>
            </w:r>
          </w:p>
        </w:tc>
        <w:tc>
          <w:tcPr>
            <w:tcW w:w="2160" w:type="dxa"/>
            <w:shd w:val="clear" w:color="auto" w:fill="FFE599" w:themeFill="accent4" w:themeFillTint="66"/>
          </w:tcPr>
          <w:p w14:paraId="3184BCB3" w14:textId="77777777" w:rsidR="008D4453" w:rsidRPr="009C4B8D" w:rsidRDefault="0035561C" w:rsidP="00FE675A">
            <w:pPr>
              <w:pStyle w:val="TableParagraph"/>
            </w:pPr>
            <w:sdt>
              <w:sdtPr>
                <w:id w:val="2047709276"/>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4C47FC3D" w14:textId="77777777" w:rsidR="008D4453" w:rsidRPr="009C4B8D" w:rsidRDefault="0035561C" w:rsidP="00FE675A">
            <w:pPr>
              <w:pStyle w:val="TableParagraph"/>
            </w:pPr>
            <w:sdt>
              <w:sdtPr>
                <w:id w:val="2063513927"/>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00A48881" w14:textId="77777777" w:rsidR="008D4453" w:rsidRPr="009C4B8D" w:rsidRDefault="0035561C" w:rsidP="00FE675A">
            <w:pPr>
              <w:pStyle w:val="TableParagraph"/>
            </w:pPr>
            <w:sdt>
              <w:sdtPr>
                <w:id w:val="970332427"/>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43157642" w14:textId="77777777" w:rsidR="008D4453" w:rsidRPr="009C4B8D" w:rsidRDefault="0035561C" w:rsidP="00FE675A">
            <w:pPr>
              <w:pStyle w:val="TableParagraph"/>
            </w:pPr>
            <w:sdt>
              <w:sdtPr>
                <w:id w:val="29087478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FE599" w:themeFill="accent4" w:themeFillTint="66"/>
          </w:tcPr>
          <w:p w14:paraId="2966A110" w14:textId="77777777" w:rsidR="008D4453" w:rsidRPr="009C4B8D" w:rsidRDefault="0035561C" w:rsidP="00FE675A">
            <w:pPr>
              <w:pStyle w:val="TableParagraph"/>
              <w:rPr>
                <w:i/>
              </w:rPr>
            </w:pPr>
            <w:hyperlink r:id="rId24" w:history="1">
              <w:r w:rsidR="008D4453" w:rsidRPr="009C4B8D">
                <w:rPr>
                  <w:rStyle w:val="Hyperlink"/>
                  <w:i/>
                </w:rPr>
                <w:t>UW TelePain resources</w:t>
              </w:r>
            </w:hyperlink>
          </w:p>
          <w:p w14:paraId="613DB502" w14:textId="77777777" w:rsidR="008D4453" w:rsidRPr="009C4B8D" w:rsidRDefault="0035561C" w:rsidP="00FE675A">
            <w:pPr>
              <w:pStyle w:val="TableParagraph"/>
              <w:rPr>
                <w:rStyle w:val="Hyperlink"/>
                <w:i/>
              </w:rPr>
            </w:pPr>
            <w:hyperlink r:id="rId25" w:history="1">
              <w:r w:rsidR="008D4453" w:rsidRPr="009C4B8D">
                <w:rPr>
                  <w:rStyle w:val="Hyperlink"/>
                  <w:i/>
                </w:rPr>
                <w:t>CDC training and webinars</w:t>
              </w:r>
            </w:hyperlink>
          </w:p>
          <w:p w14:paraId="1755F189" w14:textId="77777777" w:rsidR="008D4453" w:rsidRPr="009C4B8D" w:rsidRDefault="008D4453" w:rsidP="00FE675A">
            <w:pPr>
              <w:pStyle w:val="TableParagraph"/>
              <w:rPr>
                <w:i/>
              </w:rPr>
            </w:pPr>
            <w:r w:rsidRPr="009C4B8D">
              <w:rPr>
                <w:rStyle w:val="Hyperlink"/>
                <w:i/>
              </w:rPr>
              <w:t>Future resource: compilation of educational opportunities by learning style</w:t>
            </w:r>
          </w:p>
        </w:tc>
        <w:tc>
          <w:tcPr>
            <w:tcW w:w="2808" w:type="dxa"/>
            <w:shd w:val="clear" w:color="auto" w:fill="FFE599" w:themeFill="accent4" w:themeFillTint="66"/>
          </w:tcPr>
          <w:p w14:paraId="571FC625" w14:textId="77777777" w:rsidR="008D4453" w:rsidRPr="009C4B8D" w:rsidRDefault="008D4453" w:rsidP="00FE675A">
            <w:pPr>
              <w:pStyle w:val="TableParagraph"/>
              <w:rPr>
                <w:rStyle w:val="Hyperlink"/>
              </w:rPr>
            </w:pPr>
            <w:r w:rsidRPr="009C4B8D">
              <w:rPr>
                <w:rStyle w:val="Hyperlink"/>
              </w:rPr>
              <w:t>Began in February, expanding to residents</w:t>
            </w:r>
          </w:p>
        </w:tc>
      </w:tr>
      <w:tr w:rsidR="008D4453" w:rsidRPr="009C4B8D" w14:paraId="4A632947" w14:textId="77777777" w:rsidTr="00FE675A">
        <w:trPr>
          <w:cantSplit/>
        </w:trPr>
        <w:tc>
          <w:tcPr>
            <w:tcW w:w="3690" w:type="dxa"/>
            <w:shd w:val="clear" w:color="auto" w:fill="DEEAF6" w:themeFill="accent1" w:themeFillTint="33"/>
          </w:tcPr>
          <w:p w14:paraId="46ECB466" w14:textId="77777777" w:rsidR="008D4453" w:rsidRPr="009C4B8D" w:rsidRDefault="008D4453" w:rsidP="00FE675A">
            <w:pPr>
              <w:pStyle w:val="TableParagraph"/>
              <w:keepNext/>
              <w:rPr>
                <w:b/>
              </w:rPr>
            </w:pPr>
            <w:r w:rsidRPr="009C4B8D">
              <w:rPr>
                <w:b/>
              </w:rPr>
              <w:t>Policies, patient agreements, &amp; workflows</w:t>
            </w:r>
          </w:p>
        </w:tc>
        <w:tc>
          <w:tcPr>
            <w:tcW w:w="2160" w:type="dxa"/>
            <w:shd w:val="clear" w:color="auto" w:fill="DEEAF6" w:themeFill="accent1" w:themeFillTint="33"/>
          </w:tcPr>
          <w:p w14:paraId="01D1973B" w14:textId="77777777" w:rsidR="008D4453" w:rsidRPr="009C4B8D" w:rsidRDefault="008D4453" w:rsidP="00FE675A">
            <w:pPr>
              <w:pStyle w:val="TableParagraph"/>
              <w:rPr>
                <w:b/>
              </w:rPr>
            </w:pPr>
          </w:p>
        </w:tc>
        <w:tc>
          <w:tcPr>
            <w:tcW w:w="2250" w:type="dxa"/>
            <w:shd w:val="clear" w:color="auto" w:fill="DEEAF6" w:themeFill="accent1" w:themeFillTint="33"/>
          </w:tcPr>
          <w:p w14:paraId="60A374AB" w14:textId="77777777" w:rsidR="008D4453" w:rsidRPr="009C4B8D" w:rsidRDefault="008D4453" w:rsidP="00FE675A">
            <w:pPr>
              <w:pStyle w:val="TableParagraph"/>
              <w:rPr>
                <w:b/>
              </w:rPr>
            </w:pPr>
          </w:p>
        </w:tc>
        <w:tc>
          <w:tcPr>
            <w:tcW w:w="2808" w:type="dxa"/>
            <w:shd w:val="clear" w:color="auto" w:fill="DEEAF6" w:themeFill="accent1" w:themeFillTint="33"/>
          </w:tcPr>
          <w:p w14:paraId="79BFB3D7" w14:textId="77777777" w:rsidR="008D4453" w:rsidRPr="009C4B8D" w:rsidRDefault="008D4453" w:rsidP="00FE675A">
            <w:pPr>
              <w:pStyle w:val="TableParagraph"/>
            </w:pPr>
          </w:p>
        </w:tc>
      </w:tr>
      <w:tr w:rsidR="008D4453" w:rsidRPr="009C4B8D" w14:paraId="72125F95" w14:textId="77777777" w:rsidTr="00FE675A">
        <w:trPr>
          <w:cantSplit/>
        </w:trPr>
        <w:tc>
          <w:tcPr>
            <w:tcW w:w="3690" w:type="dxa"/>
            <w:shd w:val="clear" w:color="auto" w:fill="FFE599" w:themeFill="accent4" w:themeFillTint="66"/>
          </w:tcPr>
          <w:p w14:paraId="59337177" w14:textId="77777777" w:rsidR="008D4453" w:rsidRPr="009C4B8D" w:rsidRDefault="008D4453" w:rsidP="00FE675A">
            <w:pPr>
              <w:pStyle w:val="TableParagraph"/>
              <w:keepNext/>
            </w:pPr>
            <w:r w:rsidRPr="009C4B8D">
              <w:t>Policy revised to align with evidence-based guidelines (e.g., CDC, AMDG)</w:t>
            </w:r>
          </w:p>
        </w:tc>
        <w:tc>
          <w:tcPr>
            <w:tcW w:w="2160" w:type="dxa"/>
            <w:shd w:val="clear" w:color="auto" w:fill="FFE599" w:themeFill="accent4" w:themeFillTint="66"/>
          </w:tcPr>
          <w:p w14:paraId="2594D8EB" w14:textId="77777777" w:rsidR="008D4453" w:rsidRPr="009C4B8D" w:rsidRDefault="0035561C" w:rsidP="00FE675A">
            <w:pPr>
              <w:pStyle w:val="TableParagraph"/>
            </w:pPr>
            <w:sdt>
              <w:sdtPr>
                <w:id w:val="148066063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5A527E6B" w14:textId="77777777" w:rsidR="008D4453" w:rsidRPr="009C4B8D" w:rsidRDefault="0035561C" w:rsidP="00FE675A">
            <w:pPr>
              <w:pStyle w:val="TableParagraph"/>
            </w:pPr>
            <w:sdt>
              <w:sdtPr>
                <w:id w:val="-675497510"/>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29C8C0EA" w14:textId="77777777" w:rsidR="008D4453" w:rsidRPr="009C4B8D" w:rsidRDefault="0035561C" w:rsidP="00FE675A">
            <w:pPr>
              <w:pStyle w:val="TableParagraph"/>
            </w:pPr>
            <w:sdt>
              <w:sdtPr>
                <w:id w:val="138652240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159D9605" w14:textId="77777777" w:rsidR="008D4453" w:rsidRPr="009C4B8D" w:rsidRDefault="0035561C" w:rsidP="00FE675A">
            <w:pPr>
              <w:pStyle w:val="TableParagraph"/>
            </w:pPr>
            <w:sdt>
              <w:sdtPr>
                <w:id w:val="53415663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FE599" w:themeFill="accent4" w:themeFillTint="66"/>
          </w:tcPr>
          <w:p w14:paraId="5990FC75" w14:textId="77777777" w:rsidR="008D4453" w:rsidRPr="009C4B8D" w:rsidRDefault="0035561C" w:rsidP="00FE675A">
            <w:pPr>
              <w:pStyle w:val="TableParagraph"/>
              <w:rPr>
                <w:i/>
              </w:rPr>
            </w:pPr>
            <w:hyperlink r:id="rId26" w:history="1">
              <w:r w:rsidR="008D4453" w:rsidRPr="009C4B8D">
                <w:rPr>
                  <w:rStyle w:val="Hyperlink"/>
                  <w:i/>
                </w:rPr>
                <w:t>Policy model</w:t>
              </w:r>
            </w:hyperlink>
          </w:p>
          <w:p w14:paraId="2A31E8A6" w14:textId="77777777" w:rsidR="008D4453" w:rsidRPr="009C4B8D" w:rsidRDefault="0035561C" w:rsidP="00FE675A">
            <w:pPr>
              <w:pStyle w:val="TableParagraph"/>
              <w:rPr>
                <w:i/>
              </w:rPr>
            </w:pPr>
            <w:hyperlink r:id="rId27" w:history="1">
              <w:r w:rsidR="008D4453" w:rsidRPr="009C4B8D">
                <w:rPr>
                  <w:rStyle w:val="Hyperlink"/>
                  <w:i/>
                </w:rPr>
                <w:t>CDC Guideline</w:t>
              </w:r>
            </w:hyperlink>
          </w:p>
          <w:p w14:paraId="57B70178" w14:textId="77777777" w:rsidR="008D4453" w:rsidRPr="009C4B8D" w:rsidRDefault="0035561C" w:rsidP="00FE675A">
            <w:pPr>
              <w:pStyle w:val="TableParagraph"/>
              <w:rPr>
                <w:i/>
              </w:rPr>
            </w:pPr>
            <w:hyperlink r:id="rId28" w:history="1">
              <w:r w:rsidR="008D4453" w:rsidRPr="009C4B8D">
                <w:rPr>
                  <w:rStyle w:val="Hyperlink"/>
                  <w:i/>
                </w:rPr>
                <w:t>AMDG Guideline</w:t>
              </w:r>
            </w:hyperlink>
          </w:p>
          <w:p w14:paraId="22C03847" w14:textId="77777777" w:rsidR="008D4453" w:rsidRPr="009C4B8D" w:rsidRDefault="0035561C" w:rsidP="00FE675A">
            <w:pPr>
              <w:pStyle w:val="TableParagraph"/>
              <w:rPr>
                <w:i/>
              </w:rPr>
            </w:pPr>
            <w:hyperlink r:id="rId29" w:history="1">
              <w:r w:rsidR="008D4453" w:rsidRPr="009C4B8D">
                <w:rPr>
                  <w:rStyle w:val="Hyperlink"/>
                  <w:i/>
                </w:rPr>
                <w:t>VA taper decision tool</w:t>
              </w:r>
            </w:hyperlink>
          </w:p>
          <w:p w14:paraId="433BD3E9" w14:textId="77777777" w:rsidR="008D4453" w:rsidRPr="009C4B8D" w:rsidRDefault="008D4453" w:rsidP="00FE675A">
            <w:pPr>
              <w:pStyle w:val="TableParagraph"/>
              <w:rPr>
                <w:i/>
              </w:rPr>
            </w:pPr>
            <w:r w:rsidRPr="009C4B8D">
              <w:rPr>
                <w:rStyle w:val="Hyperlink"/>
                <w:i/>
              </w:rPr>
              <w:t xml:space="preserve">Tips for patients on legacy </w:t>
            </w:r>
            <w:hyperlink r:id="rId30" w:history="1">
              <w:r w:rsidRPr="009C4B8D">
                <w:rPr>
                  <w:rStyle w:val="Hyperlink"/>
                  <w:i/>
                </w:rPr>
                <w:t>prescriptions</w:t>
              </w:r>
            </w:hyperlink>
          </w:p>
        </w:tc>
        <w:tc>
          <w:tcPr>
            <w:tcW w:w="2808" w:type="dxa"/>
            <w:shd w:val="clear" w:color="auto" w:fill="FFE599" w:themeFill="accent4" w:themeFillTint="66"/>
          </w:tcPr>
          <w:p w14:paraId="693D5C7F" w14:textId="77777777" w:rsidR="008D4453" w:rsidRPr="009C4B8D" w:rsidRDefault="008D4453" w:rsidP="00FE675A">
            <w:pPr>
              <w:pStyle w:val="TableParagraph"/>
              <w:rPr>
                <w:rStyle w:val="Hyperlink"/>
              </w:rPr>
            </w:pPr>
            <w:r w:rsidRPr="009C4B8D">
              <w:rPr>
                <w:rStyle w:val="Hyperlink"/>
              </w:rPr>
              <w:t>Expected to be complete April 2019. Last step is provider review.</w:t>
            </w:r>
          </w:p>
        </w:tc>
      </w:tr>
      <w:tr w:rsidR="008D4453" w:rsidRPr="009C4B8D" w14:paraId="746D3863" w14:textId="77777777" w:rsidTr="00FE675A">
        <w:trPr>
          <w:cantSplit/>
        </w:trPr>
        <w:tc>
          <w:tcPr>
            <w:tcW w:w="3690" w:type="dxa"/>
            <w:shd w:val="clear" w:color="auto" w:fill="A8D08D" w:themeFill="accent6" w:themeFillTint="99"/>
          </w:tcPr>
          <w:p w14:paraId="45E9C31A" w14:textId="77777777" w:rsidR="008D4453" w:rsidRPr="009C4B8D" w:rsidRDefault="008D4453" w:rsidP="00FE675A">
            <w:pPr>
              <w:pStyle w:val="TableParagraph"/>
            </w:pPr>
            <w:r w:rsidRPr="009C4B8D">
              <w:t>Patient agreement revised to support revised policy and educate patients about risks</w:t>
            </w:r>
          </w:p>
        </w:tc>
        <w:tc>
          <w:tcPr>
            <w:tcW w:w="2160" w:type="dxa"/>
            <w:shd w:val="clear" w:color="auto" w:fill="A8D08D" w:themeFill="accent6" w:themeFillTint="99"/>
          </w:tcPr>
          <w:p w14:paraId="33EE8C8B" w14:textId="77777777" w:rsidR="008D4453" w:rsidRPr="009C4B8D" w:rsidRDefault="0035561C" w:rsidP="00FE675A">
            <w:pPr>
              <w:pStyle w:val="TableParagraph"/>
            </w:pPr>
            <w:sdt>
              <w:sdtPr>
                <w:id w:val="-986318576"/>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61929101" w14:textId="77777777" w:rsidR="008D4453" w:rsidRPr="009C4B8D" w:rsidRDefault="0035561C" w:rsidP="00FE675A">
            <w:pPr>
              <w:pStyle w:val="TableParagraph"/>
            </w:pPr>
            <w:sdt>
              <w:sdtPr>
                <w:id w:val="129919475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4ED1AB67" w14:textId="77777777" w:rsidR="008D4453" w:rsidRPr="009C4B8D" w:rsidRDefault="0035561C" w:rsidP="00FE675A">
            <w:pPr>
              <w:pStyle w:val="TableParagraph"/>
            </w:pPr>
            <w:sdt>
              <w:sdtPr>
                <w:id w:val="1115644237"/>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5CA978AA" w14:textId="77777777" w:rsidR="008D4453" w:rsidRPr="009C4B8D" w:rsidRDefault="0035561C" w:rsidP="00FE675A">
            <w:pPr>
              <w:pStyle w:val="TableParagraph"/>
            </w:pPr>
            <w:sdt>
              <w:sdtPr>
                <w:id w:val="635604456"/>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A8D08D" w:themeFill="accent6" w:themeFillTint="99"/>
          </w:tcPr>
          <w:p w14:paraId="6C870153" w14:textId="77777777" w:rsidR="008D4453" w:rsidRPr="009C4B8D" w:rsidRDefault="0035561C" w:rsidP="00FE675A">
            <w:pPr>
              <w:pStyle w:val="TableParagraph"/>
              <w:rPr>
                <w:i/>
              </w:rPr>
            </w:pPr>
            <w:hyperlink r:id="rId31" w:history="1">
              <w:r w:rsidR="008D4453" w:rsidRPr="009C4B8D">
                <w:rPr>
                  <w:rStyle w:val="Hyperlink"/>
                  <w:i/>
                </w:rPr>
                <w:t>Patient agreement model</w:t>
              </w:r>
            </w:hyperlink>
          </w:p>
        </w:tc>
        <w:tc>
          <w:tcPr>
            <w:tcW w:w="2808" w:type="dxa"/>
            <w:shd w:val="clear" w:color="auto" w:fill="A8D08D" w:themeFill="accent6" w:themeFillTint="99"/>
          </w:tcPr>
          <w:p w14:paraId="124AB8C1" w14:textId="77777777" w:rsidR="008D4453" w:rsidRPr="009C4B8D" w:rsidRDefault="008D4453" w:rsidP="00FE675A">
            <w:pPr>
              <w:pStyle w:val="TableParagraph"/>
              <w:rPr>
                <w:rStyle w:val="Hyperlink"/>
              </w:rPr>
            </w:pPr>
            <w:r w:rsidRPr="009C4B8D">
              <w:rPr>
                <w:rStyle w:val="Hyperlink"/>
              </w:rPr>
              <w:t>March 2019</w:t>
            </w:r>
          </w:p>
          <w:p w14:paraId="579E714B" w14:textId="77777777" w:rsidR="008D4453" w:rsidRPr="009C4B8D" w:rsidRDefault="008D4453" w:rsidP="00FE675A">
            <w:pPr>
              <w:pStyle w:val="TableParagraph"/>
              <w:rPr>
                <w:rStyle w:val="Hyperlink"/>
              </w:rPr>
            </w:pPr>
            <w:r w:rsidRPr="009C4B8D">
              <w:rPr>
                <w:rStyle w:val="Hyperlink"/>
              </w:rPr>
              <w:t>Using new agreement as patients need annual review</w:t>
            </w:r>
          </w:p>
        </w:tc>
      </w:tr>
      <w:tr w:rsidR="008D4453" w:rsidRPr="009C4B8D" w14:paraId="6861EDFC" w14:textId="77777777" w:rsidTr="00FE675A">
        <w:trPr>
          <w:cantSplit/>
        </w:trPr>
        <w:tc>
          <w:tcPr>
            <w:tcW w:w="3690" w:type="dxa"/>
            <w:shd w:val="clear" w:color="auto" w:fill="F4B083" w:themeFill="accent2" w:themeFillTint="99"/>
          </w:tcPr>
          <w:p w14:paraId="1D192E9F" w14:textId="77777777" w:rsidR="008D4453" w:rsidRPr="009C4B8D" w:rsidRDefault="008D4453" w:rsidP="00FE675A">
            <w:pPr>
              <w:pStyle w:val="TableParagraph"/>
            </w:pPr>
            <w:r w:rsidRPr="009C4B8D">
              <w:t>Workflows written to support policies</w:t>
            </w:r>
          </w:p>
          <w:p w14:paraId="6A1E3897" w14:textId="77777777" w:rsidR="008D4453" w:rsidRPr="009C4B8D" w:rsidRDefault="008D4453" w:rsidP="00FE675A">
            <w:pPr>
              <w:pStyle w:val="TableParagraph"/>
            </w:pPr>
          </w:p>
        </w:tc>
        <w:tc>
          <w:tcPr>
            <w:tcW w:w="2160" w:type="dxa"/>
            <w:shd w:val="clear" w:color="auto" w:fill="F4B083" w:themeFill="accent2" w:themeFillTint="99"/>
          </w:tcPr>
          <w:p w14:paraId="246DE6DA" w14:textId="77777777" w:rsidR="008D4453" w:rsidRPr="009C4B8D" w:rsidRDefault="0035561C" w:rsidP="00FE675A">
            <w:pPr>
              <w:pStyle w:val="TableParagraph"/>
            </w:pPr>
            <w:sdt>
              <w:sdtPr>
                <w:id w:val="1115714978"/>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273E058D" w14:textId="77777777" w:rsidR="008D4453" w:rsidRPr="009C4B8D" w:rsidRDefault="0035561C" w:rsidP="00FE675A">
            <w:pPr>
              <w:pStyle w:val="TableParagraph"/>
            </w:pPr>
            <w:sdt>
              <w:sdtPr>
                <w:id w:val="488143018"/>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1167A939" w14:textId="77777777" w:rsidR="008D4453" w:rsidRPr="009C4B8D" w:rsidRDefault="0035561C" w:rsidP="00FE675A">
            <w:pPr>
              <w:pStyle w:val="TableParagraph"/>
            </w:pPr>
            <w:sdt>
              <w:sdtPr>
                <w:id w:val="1761249964"/>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50D3AF9F" w14:textId="77777777" w:rsidR="008D4453" w:rsidRPr="009C4B8D" w:rsidRDefault="0035561C" w:rsidP="00FE675A">
            <w:pPr>
              <w:pStyle w:val="TableParagraph"/>
              <w:rPr>
                <w:rFonts w:ascii="MS Gothic" w:eastAsia="MS Gothic" w:hAnsi="MS Gothic"/>
              </w:rPr>
            </w:pPr>
            <w:sdt>
              <w:sdtPr>
                <w:id w:val="1484192482"/>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64053E47" w14:textId="77777777" w:rsidR="008D4453" w:rsidRPr="009C4B8D" w:rsidRDefault="0035561C" w:rsidP="00FE675A">
            <w:pPr>
              <w:pStyle w:val="TableParagraph"/>
              <w:rPr>
                <w:i/>
              </w:rPr>
            </w:pPr>
            <w:hyperlink r:id="rId32" w:history="1">
              <w:r w:rsidR="008D4453" w:rsidRPr="009C4B8D">
                <w:rPr>
                  <w:rStyle w:val="Hyperlink"/>
                  <w:i/>
                </w:rPr>
                <w:t>Chronic pain appointment workflow</w:t>
              </w:r>
            </w:hyperlink>
          </w:p>
          <w:p w14:paraId="383309A1" w14:textId="77777777" w:rsidR="008D4453" w:rsidRPr="009C4B8D" w:rsidRDefault="008D4453" w:rsidP="00FE675A">
            <w:pPr>
              <w:pStyle w:val="TableParagraph"/>
              <w:rPr>
                <w:rStyle w:val="Hyperlink"/>
                <w:i/>
              </w:rPr>
            </w:pPr>
            <w:r w:rsidRPr="009C4B8D">
              <w:rPr>
                <w:rStyle w:val="Hyperlink"/>
                <w:i/>
              </w:rPr>
              <w:fldChar w:fldCharType="begin"/>
            </w:r>
            <w:r w:rsidRPr="009C4B8D">
              <w:rPr>
                <w:rStyle w:val="Hyperlink"/>
                <w:i/>
              </w:rPr>
              <w:instrText xml:space="preserve"> HYPERLINK "https://depts.washington.edu/fammed/sixbuildingblocks/wp-content/uploads/sites/12/2018/09/Opioid-Refill-Workflow_2018-09-19.pdf" </w:instrText>
            </w:r>
            <w:r w:rsidRPr="009C4B8D">
              <w:rPr>
                <w:rStyle w:val="Hyperlink"/>
                <w:i/>
              </w:rPr>
              <w:fldChar w:fldCharType="separate"/>
            </w:r>
            <w:r w:rsidRPr="009C4B8D">
              <w:rPr>
                <w:rStyle w:val="Hyperlink"/>
                <w:i/>
              </w:rPr>
              <w:t>Opioid refill workflow</w:t>
            </w:r>
          </w:p>
          <w:p w14:paraId="1905252E" w14:textId="77777777" w:rsidR="008D4453" w:rsidRPr="009C4B8D" w:rsidRDefault="008D4453" w:rsidP="00FE675A">
            <w:pPr>
              <w:pStyle w:val="TableParagraph"/>
              <w:rPr>
                <w:i/>
              </w:rPr>
            </w:pPr>
            <w:r w:rsidRPr="009C4B8D">
              <w:rPr>
                <w:rStyle w:val="Hyperlink"/>
                <w:i/>
              </w:rPr>
              <w:fldChar w:fldCharType="end"/>
            </w:r>
            <w:hyperlink r:id="rId33" w:history="1">
              <w:r w:rsidRPr="009C4B8D">
                <w:rPr>
                  <w:rStyle w:val="Hyperlink"/>
                  <w:i/>
                </w:rPr>
                <w:t>Opioid list manager workflow</w:t>
              </w:r>
            </w:hyperlink>
          </w:p>
        </w:tc>
        <w:tc>
          <w:tcPr>
            <w:tcW w:w="2808" w:type="dxa"/>
            <w:shd w:val="clear" w:color="auto" w:fill="F4B083" w:themeFill="accent2" w:themeFillTint="99"/>
          </w:tcPr>
          <w:p w14:paraId="75701852" w14:textId="77777777" w:rsidR="008D4453" w:rsidRPr="009C4B8D" w:rsidRDefault="008D4453" w:rsidP="00FE675A">
            <w:pPr>
              <w:pStyle w:val="TableParagraph"/>
              <w:rPr>
                <w:rStyle w:val="Hyperlink"/>
              </w:rPr>
            </w:pPr>
            <w:r>
              <w:rPr>
                <w:rStyle w:val="Hyperlink"/>
              </w:rPr>
              <w:t>Will begin this work this quarter.</w:t>
            </w:r>
          </w:p>
        </w:tc>
      </w:tr>
      <w:tr w:rsidR="008D4453" w:rsidRPr="009C4B8D" w14:paraId="3E0D130A" w14:textId="77777777" w:rsidTr="00FE675A">
        <w:trPr>
          <w:cantSplit/>
        </w:trPr>
        <w:tc>
          <w:tcPr>
            <w:tcW w:w="3690" w:type="dxa"/>
            <w:shd w:val="clear" w:color="auto" w:fill="F4B083" w:themeFill="accent2" w:themeFillTint="99"/>
          </w:tcPr>
          <w:p w14:paraId="0FF3C17B" w14:textId="77777777" w:rsidR="008D4453" w:rsidRPr="009C4B8D" w:rsidRDefault="008D4453" w:rsidP="00FE675A">
            <w:pPr>
              <w:pStyle w:val="TableParagraph"/>
            </w:pPr>
            <w:r w:rsidRPr="009C4B8D">
              <w:t>Training conducted on policies, agreement, workflows, and supporting EHR templates</w:t>
            </w:r>
          </w:p>
        </w:tc>
        <w:tc>
          <w:tcPr>
            <w:tcW w:w="2160" w:type="dxa"/>
            <w:shd w:val="clear" w:color="auto" w:fill="F4B083" w:themeFill="accent2" w:themeFillTint="99"/>
          </w:tcPr>
          <w:p w14:paraId="15523280" w14:textId="77777777" w:rsidR="008D4453" w:rsidRPr="009C4B8D" w:rsidRDefault="0035561C" w:rsidP="00FE675A">
            <w:pPr>
              <w:pStyle w:val="TableParagraph"/>
            </w:pPr>
            <w:sdt>
              <w:sdtPr>
                <w:id w:val="39308177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0D680F6D" w14:textId="77777777" w:rsidR="008D4453" w:rsidRPr="009C4B8D" w:rsidRDefault="0035561C" w:rsidP="00FE675A">
            <w:pPr>
              <w:pStyle w:val="TableParagraph"/>
            </w:pPr>
            <w:sdt>
              <w:sdtPr>
                <w:id w:val="-190490039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6C24818A" w14:textId="77777777" w:rsidR="008D4453" w:rsidRPr="009C4B8D" w:rsidRDefault="0035561C" w:rsidP="00FE675A">
            <w:pPr>
              <w:pStyle w:val="TableParagraph"/>
            </w:pPr>
            <w:sdt>
              <w:sdtPr>
                <w:id w:val="1702206371"/>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4F8A8D22" w14:textId="77777777" w:rsidR="008D4453" w:rsidRPr="009C4B8D" w:rsidRDefault="0035561C" w:rsidP="00FE675A">
            <w:pPr>
              <w:pStyle w:val="TableParagraph"/>
              <w:rPr>
                <w:rFonts w:ascii="MS Gothic" w:eastAsia="MS Gothic" w:hAnsi="MS Gothic"/>
              </w:rPr>
            </w:pPr>
            <w:sdt>
              <w:sdtPr>
                <w:id w:val="70969761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115530E3" w14:textId="77777777" w:rsidR="008D4453" w:rsidRPr="009C4B8D" w:rsidRDefault="008D4453" w:rsidP="00FE675A">
            <w:pPr>
              <w:pStyle w:val="TableParagraph"/>
              <w:rPr>
                <w:i/>
              </w:rPr>
            </w:pPr>
            <w:r w:rsidRPr="009C4B8D">
              <w:rPr>
                <w:i/>
              </w:rPr>
              <w:t>Future resource: Training on workflows tip sheet</w:t>
            </w:r>
          </w:p>
        </w:tc>
        <w:tc>
          <w:tcPr>
            <w:tcW w:w="2808" w:type="dxa"/>
            <w:shd w:val="clear" w:color="auto" w:fill="F4B083" w:themeFill="accent2" w:themeFillTint="99"/>
          </w:tcPr>
          <w:p w14:paraId="0C413EA6" w14:textId="77777777" w:rsidR="008D4453" w:rsidRPr="009C4B8D" w:rsidRDefault="008D4453" w:rsidP="00FE675A">
            <w:pPr>
              <w:pStyle w:val="TableParagraph"/>
            </w:pPr>
          </w:p>
        </w:tc>
      </w:tr>
      <w:tr w:rsidR="008D4453" w:rsidRPr="009C4B8D" w14:paraId="48682D95" w14:textId="77777777" w:rsidTr="00FE675A">
        <w:trPr>
          <w:cantSplit/>
        </w:trPr>
        <w:tc>
          <w:tcPr>
            <w:tcW w:w="3690" w:type="dxa"/>
            <w:shd w:val="clear" w:color="auto" w:fill="DEEAF6" w:themeFill="accent1" w:themeFillTint="33"/>
          </w:tcPr>
          <w:p w14:paraId="16A02AF8" w14:textId="77777777" w:rsidR="008D4453" w:rsidRPr="009C4B8D" w:rsidRDefault="008D4453" w:rsidP="00FE675A">
            <w:pPr>
              <w:pStyle w:val="TableParagraph"/>
              <w:rPr>
                <w:b/>
              </w:rPr>
            </w:pPr>
            <w:r w:rsidRPr="009C4B8D">
              <w:rPr>
                <w:b/>
              </w:rPr>
              <w:t>Tracking &amp; monitoring patient care</w:t>
            </w:r>
          </w:p>
        </w:tc>
        <w:tc>
          <w:tcPr>
            <w:tcW w:w="2160" w:type="dxa"/>
            <w:shd w:val="clear" w:color="auto" w:fill="DEEAF6" w:themeFill="accent1" w:themeFillTint="33"/>
          </w:tcPr>
          <w:p w14:paraId="199D38C0" w14:textId="77777777" w:rsidR="008D4453" w:rsidRPr="009C4B8D" w:rsidRDefault="008D4453" w:rsidP="00FE675A">
            <w:pPr>
              <w:pStyle w:val="TableParagraph"/>
              <w:rPr>
                <w:b/>
              </w:rPr>
            </w:pPr>
          </w:p>
        </w:tc>
        <w:tc>
          <w:tcPr>
            <w:tcW w:w="2250" w:type="dxa"/>
            <w:shd w:val="clear" w:color="auto" w:fill="DEEAF6" w:themeFill="accent1" w:themeFillTint="33"/>
          </w:tcPr>
          <w:p w14:paraId="3F96CA42" w14:textId="77777777" w:rsidR="008D4453" w:rsidRPr="009C4B8D" w:rsidRDefault="008D4453" w:rsidP="00FE675A">
            <w:pPr>
              <w:pStyle w:val="TableParagraph"/>
              <w:rPr>
                <w:b/>
              </w:rPr>
            </w:pPr>
          </w:p>
        </w:tc>
        <w:tc>
          <w:tcPr>
            <w:tcW w:w="2808" w:type="dxa"/>
            <w:shd w:val="clear" w:color="auto" w:fill="DEEAF6" w:themeFill="accent1" w:themeFillTint="33"/>
          </w:tcPr>
          <w:p w14:paraId="16DA1BC6" w14:textId="77777777" w:rsidR="008D4453" w:rsidRPr="009C4B8D" w:rsidRDefault="008D4453" w:rsidP="00FE675A">
            <w:pPr>
              <w:pStyle w:val="TableParagraph"/>
            </w:pPr>
          </w:p>
        </w:tc>
      </w:tr>
      <w:tr w:rsidR="008D4453" w:rsidRPr="009C4B8D" w14:paraId="65DF81E4" w14:textId="77777777" w:rsidTr="00FE675A">
        <w:trPr>
          <w:cantSplit/>
        </w:trPr>
        <w:tc>
          <w:tcPr>
            <w:tcW w:w="3690" w:type="dxa"/>
            <w:shd w:val="clear" w:color="auto" w:fill="A8D08D" w:themeFill="accent6" w:themeFillTint="99"/>
          </w:tcPr>
          <w:p w14:paraId="5FA97EE0" w14:textId="77777777" w:rsidR="008D4453" w:rsidRPr="009C4B8D" w:rsidRDefault="008D4453" w:rsidP="00FE675A">
            <w:pPr>
              <w:pStyle w:val="TableParagraph"/>
            </w:pPr>
            <w:r w:rsidRPr="009C4B8D">
              <w:t>Patients on long-term opioid therapy identified and labeled with appropriate diagnosis in the chart</w:t>
            </w:r>
          </w:p>
        </w:tc>
        <w:tc>
          <w:tcPr>
            <w:tcW w:w="2160" w:type="dxa"/>
            <w:shd w:val="clear" w:color="auto" w:fill="A8D08D" w:themeFill="accent6" w:themeFillTint="99"/>
          </w:tcPr>
          <w:p w14:paraId="047537BD" w14:textId="77777777" w:rsidR="008D4453" w:rsidRPr="009C4B8D" w:rsidRDefault="0035561C" w:rsidP="00FE675A">
            <w:pPr>
              <w:pStyle w:val="TableParagraph"/>
            </w:pPr>
            <w:sdt>
              <w:sdtPr>
                <w:id w:val="100232140"/>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1FE7F167" w14:textId="77777777" w:rsidR="008D4453" w:rsidRPr="009C4B8D" w:rsidRDefault="0035561C" w:rsidP="00FE675A">
            <w:pPr>
              <w:pStyle w:val="TableParagraph"/>
            </w:pPr>
            <w:sdt>
              <w:sdtPr>
                <w:id w:val="-605969865"/>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2024C88C" w14:textId="77777777" w:rsidR="008D4453" w:rsidRPr="009C4B8D" w:rsidRDefault="0035561C" w:rsidP="00FE675A">
            <w:pPr>
              <w:pStyle w:val="TableParagraph"/>
            </w:pPr>
            <w:sdt>
              <w:sdtPr>
                <w:id w:val="1875728894"/>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3E2E6B51" w14:textId="77777777" w:rsidR="008D4453" w:rsidRPr="009C4B8D" w:rsidRDefault="0035561C" w:rsidP="00FE675A">
            <w:pPr>
              <w:pStyle w:val="TableParagraph"/>
              <w:rPr>
                <w:rFonts w:ascii="MS Gothic" w:eastAsia="MS Gothic" w:hAnsi="MS Gothic"/>
              </w:rPr>
            </w:pPr>
            <w:sdt>
              <w:sdtPr>
                <w:id w:val="-828750485"/>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A8D08D" w:themeFill="accent6" w:themeFillTint="99"/>
          </w:tcPr>
          <w:p w14:paraId="15D7CEB5" w14:textId="77777777" w:rsidR="008D4453" w:rsidRPr="009C4B8D" w:rsidRDefault="0035561C" w:rsidP="00FE675A">
            <w:pPr>
              <w:pStyle w:val="TableParagraph"/>
              <w:rPr>
                <w:i/>
              </w:rPr>
            </w:pPr>
            <w:hyperlink r:id="rId34" w:history="1">
              <w:r w:rsidR="008D4453" w:rsidRPr="009C4B8D">
                <w:rPr>
                  <w:rStyle w:val="Hyperlink"/>
                  <w:i/>
                </w:rPr>
                <w:t>Approaches to identifying patients on chronic opioids</w:t>
              </w:r>
            </w:hyperlink>
          </w:p>
          <w:p w14:paraId="1321A5C9" w14:textId="77777777" w:rsidR="008D4453" w:rsidRPr="009C4B8D" w:rsidRDefault="0035561C" w:rsidP="00FE675A">
            <w:pPr>
              <w:pStyle w:val="TableParagraph"/>
              <w:rPr>
                <w:i/>
              </w:rPr>
            </w:pPr>
            <w:hyperlink r:id="rId35" w:history="1">
              <w:r w:rsidR="008D4453" w:rsidRPr="009C4B8D">
                <w:rPr>
                  <w:rStyle w:val="Hyperlink"/>
                  <w:i/>
                </w:rPr>
                <w:t>Opioid names</w:t>
              </w:r>
            </w:hyperlink>
          </w:p>
        </w:tc>
        <w:tc>
          <w:tcPr>
            <w:tcW w:w="2808" w:type="dxa"/>
            <w:shd w:val="clear" w:color="auto" w:fill="A8D08D" w:themeFill="accent6" w:themeFillTint="99"/>
          </w:tcPr>
          <w:p w14:paraId="0CE1D40F" w14:textId="77777777" w:rsidR="008D4453" w:rsidRPr="009C4B8D" w:rsidRDefault="008D4453" w:rsidP="00FE675A">
            <w:pPr>
              <w:pStyle w:val="TableParagraph"/>
              <w:rPr>
                <w:rStyle w:val="Hyperlink"/>
              </w:rPr>
            </w:pPr>
            <w:r w:rsidRPr="009C4B8D">
              <w:rPr>
                <w:rStyle w:val="Hyperlink"/>
              </w:rPr>
              <w:t>January 2019</w:t>
            </w:r>
          </w:p>
          <w:p w14:paraId="4E90F43A" w14:textId="34F42011" w:rsidR="008D4453" w:rsidRPr="009C4B8D" w:rsidRDefault="008D4453" w:rsidP="00FE675A">
            <w:pPr>
              <w:pStyle w:val="TableParagraph"/>
              <w:rPr>
                <w:rStyle w:val="Hyperlink"/>
              </w:rPr>
            </w:pPr>
            <w:r>
              <w:rPr>
                <w:rStyle w:val="Hyperlink"/>
              </w:rPr>
              <w:t>~3</w:t>
            </w:r>
            <w:r w:rsidRPr="009C4B8D">
              <w:rPr>
                <w:rStyle w:val="Hyperlink"/>
              </w:rPr>
              <w:t>00 patients identified through chart review</w:t>
            </w:r>
            <w:r>
              <w:rPr>
                <w:rStyle w:val="Hyperlink"/>
              </w:rPr>
              <w:t>, ~250</w:t>
            </w:r>
            <w:r w:rsidRPr="009C4B8D">
              <w:rPr>
                <w:rStyle w:val="Hyperlink"/>
              </w:rPr>
              <w:t xml:space="preserve"> LtOT and </w:t>
            </w:r>
            <w:r>
              <w:rPr>
                <w:rStyle w:val="Hyperlink"/>
              </w:rPr>
              <w:t>5</w:t>
            </w:r>
            <w:r w:rsidRPr="009C4B8D">
              <w:rPr>
                <w:rStyle w:val="Hyperlink"/>
              </w:rPr>
              <w:t>0 MAT</w:t>
            </w:r>
          </w:p>
          <w:p w14:paraId="29F6386D" w14:textId="77777777" w:rsidR="008D4453" w:rsidRPr="009C4B8D" w:rsidRDefault="008D4453" w:rsidP="00FE675A">
            <w:pPr>
              <w:pStyle w:val="TableParagraph"/>
              <w:rPr>
                <w:rStyle w:val="Hyperlink"/>
              </w:rPr>
            </w:pPr>
            <w:r w:rsidRPr="009C4B8D">
              <w:rPr>
                <w:rStyle w:val="Hyperlink"/>
              </w:rPr>
              <w:t>Plan to do ~twice yearly checks to make sure new patients are getting diagnosis put in the chart</w:t>
            </w:r>
          </w:p>
        </w:tc>
      </w:tr>
      <w:tr w:rsidR="008D4453" w:rsidRPr="009C4B8D" w14:paraId="34FB04D3" w14:textId="77777777" w:rsidTr="00FE675A">
        <w:trPr>
          <w:cantSplit/>
        </w:trPr>
        <w:tc>
          <w:tcPr>
            <w:tcW w:w="3690" w:type="dxa"/>
            <w:shd w:val="clear" w:color="auto" w:fill="A8D08D" w:themeFill="accent6" w:themeFillTint="99"/>
          </w:tcPr>
          <w:p w14:paraId="4A86EEEE" w14:textId="77777777" w:rsidR="008D4453" w:rsidRPr="009C4B8D" w:rsidRDefault="008D4453" w:rsidP="00FE675A">
            <w:pPr>
              <w:pStyle w:val="TableParagraph"/>
            </w:pPr>
            <w:r w:rsidRPr="009C4B8D">
              <w:t>All clinicians signed up for the prescription monitoring program</w:t>
            </w:r>
          </w:p>
        </w:tc>
        <w:tc>
          <w:tcPr>
            <w:tcW w:w="2160" w:type="dxa"/>
            <w:shd w:val="clear" w:color="auto" w:fill="A8D08D" w:themeFill="accent6" w:themeFillTint="99"/>
          </w:tcPr>
          <w:p w14:paraId="3588F7E7" w14:textId="77777777" w:rsidR="008D4453" w:rsidRPr="009C4B8D" w:rsidRDefault="0035561C" w:rsidP="00FE675A">
            <w:pPr>
              <w:pStyle w:val="TableParagraph"/>
            </w:pPr>
            <w:sdt>
              <w:sdtPr>
                <w:id w:val="1561674492"/>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629B31C8" w14:textId="77777777" w:rsidR="008D4453" w:rsidRPr="009C4B8D" w:rsidRDefault="0035561C" w:rsidP="00FE675A">
            <w:pPr>
              <w:pStyle w:val="TableParagraph"/>
            </w:pPr>
            <w:sdt>
              <w:sdtPr>
                <w:id w:val="65850811"/>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76D1AFD4" w14:textId="77777777" w:rsidR="008D4453" w:rsidRPr="009C4B8D" w:rsidRDefault="0035561C" w:rsidP="00FE675A">
            <w:pPr>
              <w:pStyle w:val="TableParagraph"/>
            </w:pPr>
            <w:sdt>
              <w:sdtPr>
                <w:id w:val="-18998583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6553409D" w14:textId="77777777" w:rsidR="008D4453" w:rsidRPr="009C4B8D" w:rsidRDefault="0035561C" w:rsidP="00FE675A">
            <w:pPr>
              <w:pStyle w:val="TableParagraph"/>
              <w:rPr>
                <w:rFonts w:ascii="MS Gothic" w:eastAsia="MS Gothic" w:hAnsi="MS Gothic"/>
              </w:rPr>
            </w:pPr>
            <w:sdt>
              <w:sdtPr>
                <w:id w:val="-281040673"/>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A8D08D" w:themeFill="accent6" w:themeFillTint="99"/>
          </w:tcPr>
          <w:p w14:paraId="45E2B6C1" w14:textId="77777777" w:rsidR="008D4453" w:rsidRPr="009C4B8D" w:rsidRDefault="0035561C" w:rsidP="00FE675A">
            <w:pPr>
              <w:pStyle w:val="TableParagraph"/>
              <w:rPr>
                <w:i/>
              </w:rPr>
            </w:pPr>
            <w:hyperlink r:id="rId36" w:history="1">
              <w:r w:rsidR="008D4453" w:rsidRPr="009C4B8D">
                <w:rPr>
                  <w:rStyle w:val="Hyperlink"/>
                  <w:i/>
                </w:rPr>
                <w:t>List of PMPs</w:t>
              </w:r>
            </w:hyperlink>
          </w:p>
        </w:tc>
        <w:tc>
          <w:tcPr>
            <w:tcW w:w="2808" w:type="dxa"/>
            <w:shd w:val="clear" w:color="auto" w:fill="A8D08D" w:themeFill="accent6" w:themeFillTint="99"/>
          </w:tcPr>
          <w:p w14:paraId="2589DD49" w14:textId="77777777" w:rsidR="008D4453" w:rsidRPr="009C4B8D" w:rsidRDefault="008D4453" w:rsidP="00FE675A">
            <w:pPr>
              <w:pStyle w:val="TableParagraph"/>
              <w:rPr>
                <w:rStyle w:val="Hyperlink"/>
              </w:rPr>
            </w:pPr>
            <w:r w:rsidRPr="009C4B8D">
              <w:rPr>
                <w:rStyle w:val="Hyperlink"/>
              </w:rPr>
              <w:t>Pre-Six Building Blocks</w:t>
            </w:r>
          </w:p>
        </w:tc>
      </w:tr>
      <w:tr w:rsidR="008D4453" w:rsidRPr="009C4B8D" w14:paraId="0E21FB1E" w14:textId="77777777" w:rsidTr="00FE675A">
        <w:trPr>
          <w:cantSplit/>
        </w:trPr>
        <w:tc>
          <w:tcPr>
            <w:tcW w:w="3690" w:type="dxa"/>
            <w:shd w:val="clear" w:color="auto" w:fill="F4B083" w:themeFill="accent2" w:themeFillTint="99"/>
          </w:tcPr>
          <w:p w14:paraId="1CF4DB2F" w14:textId="77777777" w:rsidR="008D4453" w:rsidRPr="009C4B8D" w:rsidRDefault="008D4453" w:rsidP="00FE675A">
            <w:pPr>
              <w:pStyle w:val="TableParagraph"/>
            </w:pPr>
            <w:r w:rsidRPr="009C4B8D">
              <w:t>Calculating MED consistently is possible and easy for clinicians and staff</w:t>
            </w:r>
          </w:p>
        </w:tc>
        <w:tc>
          <w:tcPr>
            <w:tcW w:w="2160" w:type="dxa"/>
            <w:shd w:val="clear" w:color="auto" w:fill="F4B083" w:themeFill="accent2" w:themeFillTint="99"/>
          </w:tcPr>
          <w:p w14:paraId="78896D51" w14:textId="77777777" w:rsidR="008D4453" w:rsidRPr="009C4B8D" w:rsidRDefault="0035561C" w:rsidP="00FE675A">
            <w:pPr>
              <w:pStyle w:val="TableParagraph"/>
            </w:pPr>
            <w:sdt>
              <w:sdtPr>
                <w:id w:val="-66470321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4B33B50F" w14:textId="77777777" w:rsidR="008D4453" w:rsidRPr="009C4B8D" w:rsidRDefault="0035561C" w:rsidP="00FE675A">
            <w:pPr>
              <w:pStyle w:val="TableParagraph"/>
            </w:pPr>
            <w:sdt>
              <w:sdtPr>
                <w:id w:val="3586775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19B5EB60" w14:textId="77777777" w:rsidR="008D4453" w:rsidRPr="009C4B8D" w:rsidRDefault="0035561C" w:rsidP="00FE675A">
            <w:pPr>
              <w:pStyle w:val="TableParagraph"/>
            </w:pPr>
            <w:sdt>
              <w:sdtPr>
                <w:id w:val="740602857"/>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73137D11" w14:textId="77777777" w:rsidR="008D4453" w:rsidRPr="009C4B8D" w:rsidRDefault="0035561C" w:rsidP="00FE675A">
            <w:pPr>
              <w:pStyle w:val="TableParagraph"/>
              <w:rPr>
                <w:rFonts w:ascii="MS Gothic" w:eastAsia="MS Gothic" w:hAnsi="MS Gothic"/>
              </w:rPr>
            </w:pPr>
            <w:sdt>
              <w:sdtPr>
                <w:id w:val="1243060292"/>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4DB1E20C" w14:textId="77777777" w:rsidR="008D4453" w:rsidRPr="009C4B8D" w:rsidRDefault="0035561C" w:rsidP="00FE675A">
            <w:pPr>
              <w:pStyle w:val="TableParagraph"/>
              <w:rPr>
                <w:i/>
              </w:rPr>
            </w:pPr>
            <w:hyperlink r:id="rId37" w:history="1">
              <w:r w:rsidR="008D4453" w:rsidRPr="009C4B8D">
                <w:rPr>
                  <w:rStyle w:val="Hyperlink"/>
                  <w:i/>
                </w:rPr>
                <w:t>AMDG MED calculator</w:t>
              </w:r>
            </w:hyperlink>
          </w:p>
        </w:tc>
        <w:tc>
          <w:tcPr>
            <w:tcW w:w="2808" w:type="dxa"/>
            <w:shd w:val="clear" w:color="auto" w:fill="F4B083" w:themeFill="accent2" w:themeFillTint="99"/>
          </w:tcPr>
          <w:p w14:paraId="3C39BD5A" w14:textId="77777777" w:rsidR="008D4453" w:rsidRPr="009C4B8D" w:rsidRDefault="008D4453" w:rsidP="00FE675A">
            <w:pPr>
              <w:pStyle w:val="TableParagraph"/>
              <w:rPr>
                <w:rStyle w:val="Hyperlink"/>
              </w:rPr>
            </w:pPr>
          </w:p>
        </w:tc>
      </w:tr>
      <w:tr w:rsidR="008D4453" w:rsidRPr="009C4B8D" w14:paraId="72736CCB" w14:textId="77777777" w:rsidTr="00FE675A">
        <w:trPr>
          <w:cantSplit/>
        </w:trPr>
        <w:tc>
          <w:tcPr>
            <w:tcW w:w="3690" w:type="dxa"/>
            <w:shd w:val="clear" w:color="auto" w:fill="FFE599" w:themeFill="accent4" w:themeFillTint="66"/>
          </w:tcPr>
          <w:p w14:paraId="48AB6412" w14:textId="77777777" w:rsidR="008D4453" w:rsidRPr="009C4B8D" w:rsidRDefault="008D4453" w:rsidP="00FE675A">
            <w:pPr>
              <w:pStyle w:val="TableParagraph"/>
            </w:pPr>
            <w:r w:rsidRPr="009C4B8D">
              <w:t>Can see a dashboard of key measures for all patients on long-term opioid therapy</w:t>
            </w:r>
          </w:p>
        </w:tc>
        <w:tc>
          <w:tcPr>
            <w:tcW w:w="2160" w:type="dxa"/>
            <w:shd w:val="clear" w:color="auto" w:fill="FFE599" w:themeFill="accent4" w:themeFillTint="66"/>
          </w:tcPr>
          <w:p w14:paraId="722AECE3" w14:textId="77777777" w:rsidR="008D4453" w:rsidRPr="009C4B8D" w:rsidRDefault="0035561C" w:rsidP="00FE675A">
            <w:pPr>
              <w:pStyle w:val="TableParagraph"/>
            </w:pPr>
            <w:sdt>
              <w:sdtPr>
                <w:id w:val="-1129397043"/>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73CEC54F" w14:textId="77777777" w:rsidR="008D4453" w:rsidRPr="009C4B8D" w:rsidRDefault="0035561C" w:rsidP="00FE675A">
            <w:pPr>
              <w:pStyle w:val="TableParagraph"/>
            </w:pPr>
            <w:sdt>
              <w:sdtPr>
                <w:id w:val="1659265240"/>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5E7469D9" w14:textId="77777777" w:rsidR="008D4453" w:rsidRPr="009C4B8D" w:rsidRDefault="0035561C" w:rsidP="00FE675A">
            <w:pPr>
              <w:pStyle w:val="TableParagraph"/>
            </w:pPr>
            <w:sdt>
              <w:sdtPr>
                <w:id w:val="-1935284756"/>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330D974E" w14:textId="77777777" w:rsidR="008D4453" w:rsidRPr="009C4B8D" w:rsidRDefault="0035561C" w:rsidP="00FE675A">
            <w:pPr>
              <w:pStyle w:val="TableParagraph"/>
              <w:rPr>
                <w:rFonts w:ascii="MS Gothic" w:eastAsia="MS Gothic" w:hAnsi="MS Gothic"/>
              </w:rPr>
            </w:pPr>
            <w:sdt>
              <w:sdtPr>
                <w:id w:val="135005842"/>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FE599" w:themeFill="accent4" w:themeFillTint="66"/>
          </w:tcPr>
          <w:p w14:paraId="2B724D46" w14:textId="77777777" w:rsidR="008D4453" w:rsidRPr="009C4B8D" w:rsidRDefault="0035561C" w:rsidP="00FE675A">
            <w:pPr>
              <w:pStyle w:val="TableParagraph"/>
              <w:rPr>
                <w:i/>
              </w:rPr>
            </w:pPr>
            <w:hyperlink r:id="rId38" w:history="1">
              <w:r w:rsidR="008D4453" w:rsidRPr="009C4B8D">
                <w:rPr>
                  <w:rStyle w:val="Hyperlink"/>
                  <w:i/>
                </w:rPr>
                <w:t>Data to consider tracking</w:t>
              </w:r>
            </w:hyperlink>
          </w:p>
          <w:p w14:paraId="5B0B4A46" w14:textId="77777777" w:rsidR="008D4453" w:rsidRPr="009C4B8D" w:rsidRDefault="0035561C" w:rsidP="00FE675A">
            <w:pPr>
              <w:pStyle w:val="TableParagraph"/>
              <w:rPr>
                <w:i/>
              </w:rPr>
            </w:pPr>
            <w:hyperlink r:id="rId39" w:history="1">
              <w:r w:rsidR="008D4453" w:rsidRPr="009C4B8D">
                <w:rPr>
                  <w:rStyle w:val="Hyperlink"/>
                  <w:i/>
                </w:rPr>
                <w:t>Tracking and monitoring example spreadsheet</w:t>
              </w:r>
            </w:hyperlink>
          </w:p>
        </w:tc>
        <w:tc>
          <w:tcPr>
            <w:tcW w:w="2808" w:type="dxa"/>
            <w:shd w:val="clear" w:color="auto" w:fill="FFE599" w:themeFill="accent4" w:themeFillTint="66"/>
          </w:tcPr>
          <w:p w14:paraId="5B2D4315" w14:textId="77777777" w:rsidR="008D4453" w:rsidRPr="009C4B8D" w:rsidRDefault="008D4453" w:rsidP="00FE675A">
            <w:pPr>
              <w:pStyle w:val="TableParagraph"/>
              <w:rPr>
                <w:rStyle w:val="Hyperlink"/>
              </w:rPr>
            </w:pPr>
            <w:r w:rsidRPr="009C4B8D">
              <w:t>Added an FYI into Epic to record risk level and the plan for surveillance and medication. The FYI tab puts the patient into the opioid database in Epic. Patient contract data can be pulled through the EHR, but will also require chart audit for any patients that do not show an up-to-date patient contract.</w:t>
            </w:r>
          </w:p>
        </w:tc>
      </w:tr>
      <w:tr w:rsidR="008D4453" w:rsidRPr="009C4B8D" w14:paraId="0A3D0439" w14:textId="77777777" w:rsidTr="00FE675A">
        <w:trPr>
          <w:cantSplit/>
        </w:trPr>
        <w:tc>
          <w:tcPr>
            <w:tcW w:w="3690" w:type="dxa"/>
            <w:shd w:val="clear" w:color="auto" w:fill="DEEAF6" w:themeFill="accent1" w:themeFillTint="33"/>
          </w:tcPr>
          <w:p w14:paraId="5121A4BA" w14:textId="77777777" w:rsidR="008D4453" w:rsidRPr="009C4B8D" w:rsidRDefault="008D4453" w:rsidP="00FE675A">
            <w:pPr>
              <w:pStyle w:val="TableParagraph"/>
              <w:keepNext/>
              <w:rPr>
                <w:b/>
              </w:rPr>
            </w:pPr>
            <w:r w:rsidRPr="009C4B8D">
              <w:rPr>
                <w:b/>
              </w:rPr>
              <w:t>Planned, patient-centered visits</w:t>
            </w:r>
          </w:p>
        </w:tc>
        <w:tc>
          <w:tcPr>
            <w:tcW w:w="2160" w:type="dxa"/>
            <w:shd w:val="clear" w:color="auto" w:fill="DEEAF6" w:themeFill="accent1" w:themeFillTint="33"/>
          </w:tcPr>
          <w:p w14:paraId="12B94C83" w14:textId="77777777" w:rsidR="008D4453" w:rsidRPr="009C4B8D" w:rsidRDefault="008D4453" w:rsidP="00FE675A">
            <w:pPr>
              <w:pStyle w:val="TableParagraph"/>
              <w:rPr>
                <w:b/>
              </w:rPr>
            </w:pPr>
          </w:p>
        </w:tc>
        <w:tc>
          <w:tcPr>
            <w:tcW w:w="2250" w:type="dxa"/>
            <w:shd w:val="clear" w:color="auto" w:fill="DEEAF6" w:themeFill="accent1" w:themeFillTint="33"/>
          </w:tcPr>
          <w:p w14:paraId="69B9085E" w14:textId="77777777" w:rsidR="008D4453" w:rsidRPr="009C4B8D" w:rsidRDefault="008D4453" w:rsidP="00FE675A">
            <w:pPr>
              <w:pStyle w:val="TableParagraph"/>
              <w:rPr>
                <w:b/>
              </w:rPr>
            </w:pPr>
          </w:p>
        </w:tc>
        <w:tc>
          <w:tcPr>
            <w:tcW w:w="2808" w:type="dxa"/>
            <w:shd w:val="clear" w:color="auto" w:fill="DEEAF6" w:themeFill="accent1" w:themeFillTint="33"/>
          </w:tcPr>
          <w:p w14:paraId="7A82E2A0" w14:textId="77777777" w:rsidR="008D4453" w:rsidRPr="009C4B8D" w:rsidRDefault="008D4453" w:rsidP="00FE675A">
            <w:pPr>
              <w:pStyle w:val="TableParagraph"/>
            </w:pPr>
          </w:p>
        </w:tc>
      </w:tr>
      <w:tr w:rsidR="008D4453" w:rsidRPr="009C4B8D" w14:paraId="2709475A" w14:textId="77777777" w:rsidTr="00FE675A">
        <w:trPr>
          <w:cantSplit/>
        </w:trPr>
        <w:tc>
          <w:tcPr>
            <w:tcW w:w="3690" w:type="dxa"/>
            <w:shd w:val="clear" w:color="auto" w:fill="F4B083" w:themeFill="accent2" w:themeFillTint="99"/>
          </w:tcPr>
          <w:p w14:paraId="61D7A7FE" w14:textId="77777777" w:rsidR="008D4453" w:rsidRPr="009C4B8D" w:rsidRDefault="008D4453" w:rsidP="00FE675A">
            <w:pPr>
              <w:pStyle w:val="TableParagraph"/>
            </w:pPr>
            <w:r w:rsidRPr="009C4B8D">
              <w:t>Using data for pre-visit planning</w:t>
            </w:r>
          </w:p>
        </w:tc>
        <w:tc>
          <w:tcPr>
            <w:tcW w:w="2160" w:type="dxa"/>
            <w:shd w:val="clear" w:color="auto" w:fill="F4B083" w:themeFill="accent2" w:themeFillTint="99"/>
          </w:tcPr>
          <w:p w14:paraId="29549856" w14:textId="77777777" w:rsidR="008D4453" w:rsidRPr="009C4B8D" w:rsidRDefault="0035561C" w:rsidP="00FE675A">
            <w:pPr>
              <w:pStyle w:val="TableParagraph"/>
            </w:pPr>
            <w:sdt>
              <w:sdtPr>
                <w:id w:val="219404482"/>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2D64E5A6" w14:textId="77777777" w:rsidR="008D4453" w:rsidRPr="009C4B8D" w:rsidRDefault="0035561C" w:rsidP="00FE675A">
            <w:pPr>
              <w:pStyle w:val="TableParagraph"/>
            </w:pPr>
            <w:sdt>
              <w:sdtPr>
                <w:id w:val="-381327875"/>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12CAD2F2" w14:textId="77777777" w:rsidR="008D4453" w:rsidRPr="009C4B8D" w:rsidRDefault="0035561C" w:rsidP="00FE675A">
            <w:pPr>
              <w:pStyle w:val="TableParagraph"/>
            </w:pPr>
            <w:sdt>
              <w:sdtPr>
                <w:id w:val="-15013711"/>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0A0B45E4" w14:textId="77777777" w:rsidR="008D4453" w:rsidRPr="009C4B8D" w:rsidRDefault="0035561C" w:rsidP="00FE675A">
            <w:pPr>
              <w:pStyle w:val="TableParagraph"/>
              <w:rPr>
                <w:rFonts w:ascii="MS Gothic" w:eastAsia="MS Gothic" w:hAnsi="MS Gothic"/>
              </w:rPr>
            </w:pPr>
            <w:sdt>
              <w:sdtPr>
                <w:id w:val="917446396"/>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6D84E33D" w14:textId="77777777" w:rsidR="008D4453" w:rsidRPr="009C4B8D" w:rsidRDefault="0035561C" w:rsidP="00FE675A">
            <w:pPr>
              <w:pStyle w:val="TableParagraph"/>
              <w:rPr>
                <w:i/>
              </w:rPr>
            </w:pPr>
            <w:hyperlink r:id="rId40" w:history="1">
              <w:r w:rsidR="008D4453" w:rsidRPr="009C4B8D">
                <w:rPr>
                  <w:rStyle w:val="Hyperlink"/>
                  <w:i/>
                </w:rPr>
                <w:t>Purposes of tracking and monitoring</w:t>
              </w:r>
            </w:hyperlink>
          </w:p>
          <w:p w14:paraId="1E0E89D5" w14:textId="77777777" w:rsidR="008D4453" w:rsidRPr="009C4B8D" w:rsidRDefault="008D4453" w:rsidP="00FE675A">
            <w:pPr>
              <w:pStyle w:val="TableParagraph"/>
              <w:rPr>
                <w:i/>
              </w:rPr>
            </w:pPr>
          </w:p>
        </w:tc>
        <w:tc>
          <w:tcPr>
            <w:tcW w:w="2808" w:type="dxa"/>
            <w:shd w:val="clear" w:color="auto" w:fill="F4B083" w:themeFill="accent2" w:themeFillTint="99"/>
          </w:tcPr>
          <w:p w14:paraId="2ECA6ECC" w14:textId="77777777" w:rsidR="008D4453" w:rsidRPr="009C4B8D" w:rsidRDefault="008D4453" w:rsidP="00FE675A">
            <w:pPr>
              <w:pStyle w:val="TableParagraph"/>
              <w:rPr>
                <w:rStyle w:val="Hyperlink"/>
              </w:rPr>
            </w:pPr>
          </w:p>
        </w:tc>
      </w:tr>
      <w:tr w:rsidR="008D4453" w:rsidRPr="009C4B8D" w14:paraId="5CC2C36D" w14:textId="77777777" w:rsidTr="00FE675A">
        <w:trPr>
          <w:cantSplit/>
        </w:trPr>
        <w:tc>
          <w:tcPr>
            <w:tcW w:w="3690" w:type="dxa"/>
            <w:shd w:val="clear" w:color="auto" w:fill="F4B083" w:themeFill="accent2" w:themeFillTint="99"/>
          </w:tcPr>
          <w:p w14:paraId="2A0306DD" w14:textId="77777777" w:rsidR="008D4453" w:rsidRPr="009C4B8D" w:rsidRDefault="008D4453" w:rsidP="00FE675A">
            <w:pPr>
              <w:pStyle w:val="TableParagraph"/>
            </w:pPr>
            <w:r w:rsidRPr="009C4B8D">
              <w:t>Using data to monitor high-risk patients and clinical variation</w:t>
            </w:r>
          </w:p>
        </w:tc>
        <w:tc>
          <w:tcPr>
            <w:tcW w:w="2160" w:type="dxa"/>
            <w:shd w:val="clear" w:color="auto" w:fill="F4B083" w:themeFill="accent2" w:themeFillTint="99"/>
          </w:tcPr>
          <w:p w14:paraId="512B047B" w14:textId="77777777" w:rsidR="008D4453" w:rsidRPr="009C4B8D" w:rsidRDefault="0035561C" w:rsidP="00FE675A">
            <w:pPr>
              <w:pStyle w:val="TableParagraph"/>
            </w:pPr>
            <w:sdt>
              <w:sdtPr>
                <w:id w:val="-262303024"/>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7A57C55C" w14:textId="77777777" w:rsidR="008D4453" w:rsidRPr="009C4B8D" w:rsidRDefault="0035561C" w:rsidP="00FE675A">
            <w:pPr>
              <w:pStyle w:val="TableParagraph"/>
            </w:pPr>
            <w:sdt>
              <w:sdtPr>
                <w:id w:val="-1716033112"/>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143B6318" w14:textId="77777777" w:rsidR="008D4453" w:rsidRPr="009C4B8D" w:rsidRDefault="0035561C" w:rsidP="00FE675A">
            <w:pPr>
              <w:pStyle w:val="TableParagraph"/>
            </w:pPr>
            <w:sdt>
              <w:sdtPr>
                <w:id w:val="-1551529520"/>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45554F2F" w14:textId="77777777" w:rsidR="008D4453" w:rsidRPr="009C4B8D" w:rsidRDefault="0035561C" w:rsidP="00FE675A">
            <w:pPr>
              <w:pStyle w:val="TableParagraph"/>
              <w:rPr>
                <w:rFonts w:ascii="MS Gothic" w:eastAsia="MS Gothic" w:hAnsi="MS Gothic"/>
              </w:rPr>
            </w:pPr>
            <w:sdt>
              <w:sdtPr>
                <w:id w:val="1411425228"/>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74CB9224" w14:textId="77777777" w:rsidR="008D4453" w:rsidRPr="009C4B8D" w:rsidRDefault="0035561C" w:rsidP="00FE675A">
            <w:pPr>
              <w:pStyle w:val="TableParagraph"/>
              <w:rPr>
                <w:i/>
              </w:rPr>
            </w:pPr>
            <w:hyperlink r:id="rId41" w:history="1">
              <w:r w:rsidR="008D4453" w:rsidRPr="009C4B8D">
                <w:rPr>
                  <w:rStyle w:val="Hyperlink"/>
                  <w:i/>
                </w:rPr>
                <w:t>Purposes of tracking and monitoring</w:t>
              </w:r>
            </w:hyperlink>
          </w:p>
          <w:p w14:paraId="40B267A3" w14:textId="77777777" w:rsidR="008D4453" w:rsidRPr="009C4B8D" w:rsidRDefault="0035561C" w:rsidP="00FE675A">
            <w:pPr>
              <w:pStyle w:val="TableParagraph"/>
              <w:rPr>
                <w:i/>
              </w:rPr>
            </w:pPr>
            <w:hyperlink r:id="rId42" w:history="1">
              <w:r w:rsidR="008D4453" w:rsidRPr="009C4B8D">
                <w:rPr>
                  <w:rStyle w:val="Hyperlink"/>
                  <w:i/>
                </w:rPr>
                <w:t>Chronic pain management teams</w:t>
              </w:r>
            </w:hyperlink>
          </w:p>
        </w:tc>
        <w:tc>
          <w:tcPr>
            <w:tcW w:w="2808" w:type="dxa"/>
            <w:shd w:val="clear" w:color="auto" w:fill="F4B083" w:themeFill="accent2" w:themeFillTint="99"/>
          </w:tcPr>
          <w:p w14:paraId="173EBC19" w14:textId="77777777" w:rsidR="008D4453" w:rsidRPr="009C4B8D" w:rsidRDefault="008D4453" w:rsidP="00FE675A">
            <w:pPr>
              <w:pStyle w:val="TableParagraph"/>
              <w:rPr>
                <w:rStyle w:val="Hyperlink"/>
              </w:rPr>
            </w:pPr>
          </w:p>
        </w:tc>
      </w:tr>
      <w:tr w:rsidR="008D4453" w:rsidRPr="009C4B8D" w14:paraId="041B0730" w14:textId="77777777" w:rsidTr="00FE675A">
        <w:trPr>
          <w:cantSplit/>
        </w:trPr>
        <w:tc>
          <w:tcPr>
            <w:tcW w:w="3690" w:type="dxa"/>
            <w:shd w:val="clear" w:color="auto" w:fill="FFE599" w:themeFill="accent4" w:themeFillTint="66"/>
          </w:tcPr>
          <w:p w14:paraId="36D01D37" w14:textId="77777777" w:rsidR="008D4453" w:rsidRPr="009C4B8D" w:rsidRDefault="008D4453" w:rsidP="00FE675A">
            <w:pPr>
              <w:pStyle w:val="TableParagraph"/>
            </w:pPr>
            <w:r w:rsidRPr="009C4B8D">
              <w:t>EHR pain visit templates in place to cover key elements of the pain visit as outlined in the revised policy</w:t>
            </w:r>
          </w:p>
        </w:tc>
        <w:tc>
          <w:tcPr>
            <w:tcW w:w="2160" w:type="dxa"/>
            <w:shd w:val="clear" w:color="auto" w:fill="FFE599" w:themeFill="accent4" w:themeFillTint="66"/>
          </w:tcPr>
          <w:p w14:paraId="68FDA10B" w14:textId="77777777" w:rsidR="008D4453" w:rsidRPr="009C4B8D" w:rsidRDefault="0035561C" w:rsidP="00FE675A">
            <w:pPr>
              <w:pStyle w:val="TableParagraph"/>
            </w:pPr>
            <w:sdt>
              <w:sdtPr>
                <w:id w:val="784316068"/>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65180992" w14:textId="77777777" w:rsidR="008D4453" w:rsidRPr="009C4B8D" w:rsidRDefault="0035561C" w:rsidP="00FE675A">
            <w:pPr>
              <w:pStyle w:val="TableParagraph"/>
            </w:pPr>
            <w:sdt>
              <w:sdtPr>
                <w:id w:val="652031993"/>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6634196D" w14:textId="77777777" w:rsidR="008D4453" w:rsidRPr="009C4B8D" w:rsidRDefault="0035561C" w:rsidP="00FE675A">
            <w:pPr>
              <w:pStyle w:val="TableParagraph"/>
            </w:pPr>
            <w:sdt>
              <w:sdtPr>
                <w:id w:val="-1619144092"/>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77C0604F" w14:textId="77777777" w:rsidR="008D4453" w:rsidRPr="009C4B8D" w:rsidRDefault="0035561C" w:rsidP="00FE675A">
            <w:pPr>
              <w:pStyle w:val="TableParagraph"/>
              <w:rPr>
                <w:rFonts w:ascii="MS Gothic" w:eastAsia="MS Gothic" w:hAnsi="MS Gothic"/>
              </w:rPr>
            </w:pPr>
            <w:sdt>
              <w:sdtPr>
                <w:id w:val="-136736822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FE599" w:themeFill="accent4" w:themeFillTint="66"/>
          </w:tcPr>
          <w:p w14:paraId="2A3B9E40" w14:textId="77777777" w:rsidR="008D4453" w:rsidRPr="009C4B8D" w:rsidRDefault="0035561C" w:rsidP="00FE675A">
            <w:pPr>
              <w:pStyle w:val="TableParagraph"/>
              <w:rPr>
                <w:i/>
              </w:rPr>
            </w:pPr>
            <w:hyperlink r:id="rId43" w:history="1">
              <w:r w:rsidR="008D4453" w:rsidRPr="009C4B8D">
                <w:rPr>
                  <w:rStyle w:val="Hyperlink"/>
                  <w:i/>
                </w:rPr>
                <w:t>Pain Tracker</w:t>
              </w:r>
            </w:hyperlink>
          </w:p>
          <w:p w14:paraId="4C32D84A" w14:textId="77777777" w:rsidR="008D4453" w:rsidRPr="009C4B8D" w:rsidRDefault="008D4453" w:rsidP="00FE675A">
            <w:pPr>
              <w:pStyle w:val="TableParagraph"/>
              <w:rPr>
                <w:i/>
              </w:rPr>
            </w:pPr>
          </w:p>
        </w:tc>
        <w:tc>
          <w:tcPr>
            <w:tcW w:w="2808" w:type="dxa"/>
            <w:shd w:val="clear" w:color="auto" w:fill="FFE599" w:themeFill="accent4" w:themeFillTint="66"/>
          </w:tcPr>
          <w:p w14:paraId="55A05CF5" w14:textId="77777777" w:rsidR="008D4453" w:rsidRPr="009C4B8D" w:rsidRDefault="008D4453" w:rsidP="00FE675A">
            <w:pPr>
              <w:pStyle w:val="TableParagraph"/>
            </w:pPr>
            <w:r w:rsidRPr="009C4B8D">
              <w:t>Smart Set developed to ensure in compliance with 1427. Does it support providing desired care as outlined in policy?</w:t>
            </w:r>
          </w:p>
        </w:tc>
      </w:tr>
      <w:tr w:rsidR="008D4453" w:rsidRPr="009C4B8D" w14:paraId="4441861D" w14:textId="77777777" w:rsidTr="00FE675A">
        <w:trPr>
          <w:cantSplit/>
        </w:trPr>
        <w:tc>
          <w:tcPr>
            <w:tcW w:w="3690" w:type="dxa"/>
            <w:shd w:val="clear" w:color="auto" w:fill="F4B083" w:themeFill="accent2" w:themeFillTint="99"/>
          </w:tcPr>
          <w:p w14:paraId="1BEF6A4C" w14:textId="77777777" w:rsidR="008D4453" w:rsidRPr="009C4B8D" w:rsidRDefault="008D4453" w:rsidP="00FE675A">
            <w:pPr>
              <w:pStyle w:val="TableParagraph"/>
            </w:pPr>
            <w:r w:rsidRPr="009C4B8D">
              <w:t>Standardized pre-visit planning and pain visits occurring</w:t>
            </w:r>
          </w:p>
        </w:tc>
        <w:tc>
          <w:tcPr>
            <w:tcW w:w="2160" w:type="dxa"/>
            <w:shd w:val="clear" w:color="auto" w:fill="F4B083" w:themeFill="accent2" w:themeFillTint="99"/>
          </w:tcPr>
          <w:p w14:paraId="4ACD9F61" w14:textId="77777777" w:rsidR="008D4453" w:rsidRPr="009C4B8D" w:rsidRDefault="0035561C" w:rsidP="00FE675A">
            <w:pPr>
              <w:pStyle w:val="TableParagraph"/>
            </w:pPr>
            <w:sdt>
              <w:sdtPr>
                <w:id w:val="775913253"/>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4D6827CD" w14:textId="77777777" w:rsidR="008D4453" w:rsidRPr="009C4B8D" w:rsidRDefault="0035561C" w:rsidP="00FE675A">
            <w:pPr>
              <w:pStyle w:val="TableParagraph"/>
            </w:pPr>
            <w:sdt>
              <w:sdtPr>
                <w:id w:val="183183426"/>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2FCBBBF7" w14:textId="77777777" w:rsidR="008D4453" w:rsidRPr="009C4B8D" w:rsidRDefault="0035561C" w:rsidP="00FE675A">
            <w:pPr>
              <w:pStyle w:val="TableParagraph"/>
            </w:pPr>
            <w:sdt>
              <w:sdtPr>
                <w:id w:val="-1297300264"/>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35F6BA10" w14:textId="77777777" w:rsidR="008D4453" w:rsidRPr="009C4B8D" w:rsidRDefault="0035561C" w:rsidP="00FE675A">
            <w:pPr>
              <w:pStyle w:val="TableParagraph"/>
              <w:rPr>
                <w:rFonts w:ascii="MS Gothic" w:eastAsia="MS Gothic" w:hAnsi="MS Gothic"/>
              </w:rPr>
            </w:pPr>
            <w:sdt>
              <w:sdtPr>
                <w:id w:val="-391810934"/>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554CCEA7" w14:textId="77777777" w:rsidR="008D4453" w:rsidRPr="009C4B8D" w:rsidRDefault="0035561C" w:rsidP="00FE675A">
            <w:pPr>
              <w:pStyle w:val="TableParagraph"/>
              <w:rPr>
                <w:i/>
              </w:rPr>
            </w:pPr>
            <w:hyperlink r:id="rId44" w:history="1">
              <w:r w:rsidR="008D4453" w:rsidRPr="009C4B8D">
                <w:rPr>
                  <w:rStyle w:val="Hyperlink"/>
                  <w:i/>
                </w:rPr>
                <w:t>Chronic pain appointment workflow</w:t>
              </w:r>
            </w:hyperlink>
          </w:p>
          <w:p w14:paraId="7EA0CA82" w14:textId="77777777" w:rsidR="008D4453" w:rsidRPr="009C4B8D" w:rsidRDefault="0035561C" w:rsidP="00FE675A">
            <w:pPr>
              <w:pStyle w:val="TableParagraph"/>
              <w:rPr>
                <w:i/>
              </w:rPr>
            </w:pPr>
            <w:hyperlink r:id="rId45" w:history="1">
              <w:r w:rsidR="008D4453" w:rsidRPr="009C4B8D">
                <w:rPr>
                  <w:rStyle w:val="Hyperlink"/>
                  <w:i/>
                </w:rPr>
                <w:t>Care plan model</w:t>
              </w:r>
            </w:hyperlink>
          </w:p>
          <w:p w14:paraId="7985E85D" w14:textId="77777777" w:rsidR="008D4453" w:rsidRPr="009C4B8D" w:rsidRDefault="0035561C" w:rsidP="00FE675A">
            <w:pPr>
              <w:pStyle w:val="TableParagraph"/>
              <w:rPr>
                <w:i/>
              </w:rPr>
            </w:pPr>
            <w:hyperlink r:id="rId46" w:history="1">
              <w:r w:rsidR="008D4453" w:rsidRPr="009C4B8D">
                <w:rPr>
                  <w:rStyle w:val="Hyperlink"/>
                  <w:i/>
                </w:rPr>
                <w:t>Pain Tracker</w:t>
              </w:r>
            </w:hyperlink>
          </w:p>
          <w:p w14:paraId="213043D4" w14:textId="77777777" w:rsidR="008D4453" w:rsidRPr="009C4B8D" w:rsidRDefault="0035561C" w:rsidP="00FE675A">
            <w:pPr>
              <w:pStyle w:val="TableParagraph"/>
              <w:rPr>
                <w:i/>
              </w:rPr>
            </w:pPr>
            <w:hyperlink r:id="rId47" w:history="1">
              <w:r w:rsidR="008D4453" w:rsidRPr="009C4B8D">
                <w:rPr>
                  <w:rStyle w:val="Hyperlink"/>
                  <w:i/>
                </w:rPr>
                <w:t>Turn the Tide pocket guide for clinicians</w:t>
              </w:r>
            </w:hyperlink>
          </w:p>
        </w:tc>
        <w:tc>
          <w:tcPr>
            <w:tcW w:w="2808" w:type="dxa"/>
            <w:shd w:val="clear" w:color="auto" w:fill="F4B083" w:themeFill="accent2" w:themeFillTint="99"/>
          </w:tcPr>
          <w:p w14:paraId="53A6E239" w14:textId="77777777" w:rsidR="008D4453" w:rsidRPr="009C4B8D" w:rsidRDefault="008D4453" w:rsidP="00FE675A">
            <w:pPr>
              <w:pStyle w:val="TableParagraph"/>
              <w:rPr>
                <w:rStyle w:val="Hyperlink"/>
              </w:rPr>
            </w:pPr>
          </w:p>
        </w:tc>
      </w:tr>
      <w:tr w:rsidR="008D4453" w:rsidRPr="009C4B8D" w14:paraId="3027B744" w14:textId="77777777" w:rsidTr="00FE675A">
        <w:trPr>
          <w:cantSplit/>
        </w:trPr>
        <w:tc>
          <w:tcPr>
            <w:tcW w:w="3690" w:type="dxa"/>
            <w:shd w:val="clear" w:color="auto" w:fill="F4B083" w:themeFill="accent2" w:themeFillTint="99"/>
          </w:tcPr>
          <w:p w14:paraId="20C2E579" w14:textId="77777777" w:rsidR="008D4453" w:rsidRPr="009C4B8D" w:rsidRDefault="008D4453" w:rsidP="00FE675A">
            <w:pPr>
              <w:pStyle w:val="TableParagraph"/>
            </w:pPr>
            <w:r w:rsidRPr="009C4B8D">
              <w:t>Patients receiving education on chronic pain management and opioid risks</w:t>
            </w:r>
          </w:p>
        </w:tc>
        <w:tc>
          <w:tcPr>
            <w:tcW w:w="2160" w:type="dxa"/>
            <w:shd w:val="clear" w:color="auto" w:fill="F4B083" w:themeFill="accent2" w:themeFillTint="99"/>
          </w:tcPr>
          <w:p w14:paraId="6FEA0BC0" w14:textId="77777777" w:rsidR="008D4453" w:rsidRPr="009C4B8D" w:rsidRDefault="0035561C" w:rsidP="00FE675A">
            <w:pPr>
              <w:pStyle w:val="TableParagraph"/>
            </w:pPr>
            <w:sdt>
              <w:sdtPr>
                <w:id w:val="-1141107841"/>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00D1B8D1" w14:textId="77777777" w:rsidR="008D4453" w:rsidRPr="009C4B8D" w:rsidRDefault="0035561C" w:rsidP="00FE675A">
            <w:pPr>
              <w:pStyle w:val="TableParagraph"/>
            </w:pPr>
            <w:sdt>
              <w:sdtPr>
                <w:id w:val="991304032"/>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08ABEB58" w14:textId="77777777" w:rsidR="008D4453" w:rsidRPr="009C4B8D" w:rsidRDefault="0035561C" w:rsidP="00FE675A">
            <w:pPr>
              <w:pStyle w:val="TableParagraph"/>
            </w:pPr>
            <w:sdt>
              <w:sdtPr>
                <w:id w:val="-1104802817"/>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46703209" w14:textId="77777777" w:rsidR="008D4453" w:rsidRPr="009C4B8D" w:rsidRDefault="0035561C" w:rsidP="00FE675A">
            <w:pPr>
              <w:pStyle w:val="TableParagraph"/>
              <w:rPr>
                <w:rFonts w:ascii="MS Gothic" w:eastAsia="MS Gothic" w:hAnsi="MS Gothic"/>
              </w:rPr>
            </w:pPr>
            <w:sdt>
              <w:sdtPr>
                <w:id w:val="196931460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593C68E9" w14:textId="77777777" w:rsidR="008D4453" w:rsidRPr="009C4B8D" w:rsidRDefault="0035561C" w:rsidP="00FE675A">
            <w:pPr>
              <w:pStyle w:val="TableParagraph"/>
              <w:rPr>
                <w:i/>
              </w:rPr>
            </w:pPr>
            <w:hyperlink r:id="rId48" w:history="1">
              <w:r w:rsidR="008D4453" w:rsidRPr="009C4B8D">
                <w:rPr>
                  <w:rStyle w:val="Hyperlink"/>
                  <w:i/>
                </w:rPr>
                <w:t>CDC patient education example</w:t>
              </w:r>
            </w:hyperlink>
          </w:p>
          <w:p w14:paraId="7D918882" w14:textId="77777777" w:rsidR="008D4453" w:rsidRPr="009C4B8D" w:rsidRDefault="0035561C" w:rsidP="00FE675A">
            <w:pPr>
              <w:pStyle w:val="TableParagraph"/>
              <w:rPr>
                <w:i/>
              </w:rPr>
            </w:pPr>
            <w:hyperlink r:id="rId49" w:history="1">
              <w:r w:rsidR="008D4453" w:rsidRPr="009C4B8D">
                <w:rPr>
                  <w:rStyle w:val="Hyperlink"/>
                  <w:i/>
                </w:rPr>
                <w:t>Patient letter</w:t>
              </w:r>
            </w:hyperlink>
          </w:p>
          <w:p w14:paraId="532EE992" w14:textId="77777777" w:rsidR="008D4453" w:rsidRPr="009C4B8D" w:rsidRDefault="0035561C" w:rsidP="00FE675A">
            <w:pPr>
              <w:pStyle w:val="TableParagraph"/>
              <w:rPr>
                <w:i/>
              </w:rPr>
            </w:pPr>
            <w:hyperlink r:id="rId50" w:history="1">
              <w:r w:rsidR="008D4453" w:rsidRPr="009C4B8D">
                <w:rPr>
                  <w:rStyle w:val="Hyperlink"/>
                  <w:i/>
                </w:rPr>
                <w:t>Chronic pain self-management resources</w:t>
              </w:r>
            </w:hyperlink>
          </w:p>
          <w:p w14:paraId="49C37A1A" w14:textId="77777777" w:rsidR="008D4453" w:rsidRPr="009C4B8D" w:rsidRDefault="008D4453" w:rsidP="00FE675A">
            <w:pPr>
              <w:pStyle w:val="TableParagraph"/>
              <w:rPr>
                <w:i/>
              </w:rPr>
            </w:pPr>
            <w:r w:rsidRPr="009C4B8D">
              <w:rPr>
                <w:i/>
              </w:rPr>
              <w:t>Future resource: Patient education resources</w:t>
            </w:r>
          </w:p>
        </w:tc>
        <w:tc>
          <w:tcPr>
            <w:tcW w:w="2808" w:type="dxa"/>
            <w:shd w:val="clear" w:color="auto" w:fill="F4B083" w:themeFill="accent2" w:themeFillTint="99"/>
          </w:tcPr>
          <w:p w14:paraId="6B301F25" w14:textId="77777777" w:rsidR="008D4453" w:rsidRPr="009C4B8D" w:rsidRDefault="008D4453" w:rsidP="00FE675A">
            <w:pPr>
              <w:pStyle w:val="TableParagraph"/>
              <w:rPr>
                <w:rStyle w:val="Hyperlink"/>
              </w:rPr>
            </w:pPr>
          </w:p>
        </w:tc>
      </w:tr>
      <w:tr w:rsidR="008D4453" w:rsidRPr="009C4B8D" w14:paraId="0345A9D1" w14:textId="77777777" w:rsidTr="00FE675A">
        <w:trPr>
          <w:cantSplit/>
        </w:trPr>
        <w:tc>
          <w:tcPr>
            <w:tcW w:w="3690" w:type="dxa"/>
            <w:shd w:val="clear" w:color="auto" w:fill="FFE599" w:themeFill="accent4" w:themeFillTint="66"/>
          </w:tcPr>
          <w:p w14:paraId="7EAE8A09" w14:textId="77777777" w:rsidR="008D4453" w:rsidRPr="009C4B8D" w:rsidRDefault="008D4453" w:rsidP="00FE675A">
            <w:pPr>
              <w:pStyle w:val="TableParagraph"/>
            </w:pPr>
            <w:r w:rsidRPr="009C4B8D">
              <w:t>Training offered to staff and clinicians in patient engagement (e.g., difficult conversations, motivational interviewing)</w:t>
            </w:r>
          </w:p>
        </w:tc>
        <w:tc>
          <w:tcPr>
            <w:tcW w:w="2160" w:type="dxa"/>
            <w:shd w:val="clear" w:color="auto" w:fill="FFE599" w:themeFill="accent4" w:themeFillTint="66"/>
          </w:tcPr>
          <w:p w14:paraId="08F26F69" w14:textId="77777777" w:rsidR="008D4453" w:rsidRPr="009C4B8D" w:rsidRDefault="0035561C" w:rsidP="00FE675A">
            <w:pPr>
              <w:pStyle w:val="TableParagraph"/>
            </w:pPr>
            <w:sdt>
              <w:sdtPr>
                <w:id w:val="-184169992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57A8D799" w14:textId="77777777" w:rsidR="008D4453" w:rsidRPr="009C4B8D" w:rsidRDefault="0035561C" w:rsidP="00FE675A">
            <w:pPr>
              <w:pStyle w:val="TableParagraph"/>
            </w:pPr>
            <w:sdt>
              <w:sdtPr>
                <w:id w:val="-602110129"/>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0363FB3A" w14:textId="77777777" w:rsidR="008D4453" w:rsidRPr="009C4B8D" w:rsidRDefault="0035561C" w:rsidP="00FE675A">
            <w:pPr>
              <w:pStyle w:val="TableParagraph"/>
            </w:pPr>
            <w:sdt>
              <w:sdtPr>
                <w:id w:val="1092126769"/>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2DA9901A" w14:textId="77777777" w:rsidR="008D4453" w:rsidRPr="009C4B8D" w:rsidRDefault="0035561C" w:rsidP="00FE675A">
            <w:pPr>
              <w:pStyle w:val="TableParagraph"/>
              <w:rPr>
                <w:rFonts w:ascii="MS Gothic" w:eastAsia="MS Gothic" w:hAnsi="MS Gothic"/>
              </w:rPr>
            </w:pPr>
            <w:sdt>
              <w:sdtPr>
                <w:id w:val="44380679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FE599" w:themeFill="accent4" w:themeFillTint="66"/>
          </w:tcPr>
          <w:p w14:paraId="5D09F97B" w14:textId="77777777" w:rsidR="008D4453" w:rsidRPr="009C4B8D" w:rsidRDefault="0035561C" w:rsidP="00FE675A">
            <w:pPr>
              <w:pStyle w:val="TableParagraph"/>
              <w:rPr>
                <w:i/>
              </w:rPr>
            </w:pPr>
            <w:hyperlink r:id="rId51" w:history="1">
              <w:r w:rsidR="008D4453" w:rsidRPr="009C4B8D">
                <w:rPr>
                  <w:rStyle w:val="Hyperlink"/>
                  <w:i/>
                </w:rPr>
                <w:t>Empathetic communication resources</w:t>
              </w:r>
            </w:hyperlink>
          </w:p>
          <w:p w14:paraId="62B4BAD3" w14:textId="77777777" w:rsidR="008D4453" w:rsidRPr="009C4B8D" w:rsidRDefault="0035561C" w:rsidP="00FE675A">
            <w:pPr>
              <w:pStyle w:val="TableParagraph"/>
              <w:rPr>
                <w:i/>
              </w:rPr>
            </w:pPr>
            <w:hyperlink r:id="rId52" w:history="1">
              <w:r w:rsidR="008D4453" w:rsidRPr="009C4B8D">
                <w:rPr>
                  <w:rStyle w:val="Hyperlink"/>
                  <w:i/>
                </w:rPr>
                <w:t>Provider guide to difficult conversations</w:t>
              </w:r>
            </w:hyperlink>
          </w:p>
          <w:p w14:paraId="4A701402" w14:textId="77777777" w:rsidR="008D4453" w:rsidRPr="009C4B8D" w:rsidRDefault="0035561C" w:rsidP="00FE675A">
            <w:pPr>
              <w:pStyle w:val="TableParagraph"/>
              <w:rPr>
                <w:i/>
              </w:rPr>
            </w:pPr>
            <w:hyperlink r:id="rId53" w:history="1">
              <w:r w:rsidR="008D4453" w:rsidRPr="009C4B8D">
                <w:rPr>
                  <w:rStyle w:val="Hyperlink"/>
                  <w:i/>
                </w:rPr>
                <w:t>Staff guide to difficult conversations</w:t>
              </w:r>
            </w:hyperlink>
          </w:p>
          <w:p w14:paraId="48BC6505" w14:textId="77777777" w:rsidR="008D4453" w:rsidRPr="009C4B8D" w:rsidRDefault="0035561C" w:rsidP="00FE675A">
            <w:pPr>
              <w:pStyle w:val="TableParagraph"/>
              <w:rPr>
                <w:i/>
              </w:rPr>
            </w:pPr>
            <w:hyperlink r:id="rId54" w:history="1">
              <w:r w:rsidR="008D4453" w:rsidRPr="009C4B8D">
                <w:rPr>
                  <w:rStyle w:val="Hyperlink"/>
                  <w:i/>
                </w:rPr>
                <w:t>Difficult conversations video vignette</w:t>
              </w:r>
            </w:hyperlink>
          </w:p>
        </w:tc>
        <w:tc>
          <w:tcPr>
            <w:tcW w:w="2808" w:type="dxa"/>
            <w:shd w:val="clear" w:color="auto" w:fill="FFE599" w:themeFill="accent4" w:themeFillTint="66"/>
          </w:tcPr>
          <w:p w14:paraId="7E7C57EA" w14:textId="77777777" w:rsidR="008D4453" w:rsidRPr="009C4B8D" w:rsidRDefault="008D4453" w:rsidP="00FE675A">
            <w:pPr>
              <w:pStyle w:val="TableParagraph"/>
            </w:pPr>
            <w:r>
              <w:t>Beginning with Lunch and Learns for staff</w:t>
            </w:r>
          </w:p>
        </w:tc>
      </w:tr>
      <w:tr w:rsidR="008D4453" w:rsidRPr="009C4B8D" w14:paraId="70FB411E" w14:textId="77777777" w:rsidTr="00FE675A">
        <w:trPr>
          <w:cantSplit/>
        </w:trPr>
        <w:tc>
          <w:tcPr>
            <w:tcW w:w="3690" w:type="dxa"/>
            <w:shd w:val="clear" w:color="auto" w:fill="F4B083" w:themeFill="accent2" w:themeFillTint="99"/>
          </w:tcPr>
          <w:p w14:paraId="22906981" w14:textId="77777777" w:rsidR="008D4453" w:rsidRPr="009C4B8D" w:rsidRDefault="008D4453" w:rsidP="00FE675A">
            <w:pPr>
              <w:pStyle w:val="TableParagraph"/>
            </w:pPr>
            <w:r w:rsidRPr="009C4B8D">
              <w:t>Alternatives to opioids integrated into care processes</w:t>
            </w:r>
          </w:p>
        </w:tc>
        <w:tc>
          <w:tcPr>
            <w:tcW w:w="2160" w:type="dxa"/>
            <w:shd w:val="clear" w:color="auto" w:fill="F4B083" w:themeFill="accent2" w:themeFillTint="99"/>
          </w:tcPr>
          <w:p w14:paraId="192C44A6" w14:textId="77777777" w:rsidR="008D4453" w:rsidRPr="009C4B8D" w:rsidRDefault="0035561C" w:rsidP="00FE675A">
            <w:pPr>
              <w:pStyle w:val="TableParagraph"/>
            </w:pPr>
            <w:sdt>
              <w:sdtPr>
                <w:id w:val="-2134014407"/>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5252430F" w14:textId="77777777" w:rsidR="008D4453" w:rsidRPr="009C4B8D" w:rsidRDefault="0035561C" w:rsidP="00FE675A">
            <w:pPr>
              <w:pStyle w:val="TableParagraph"/>
            </w:pPr>
            <w:sdt>
              <w:sdtPr>
                <w:id w:val="-1456561344"/>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38E37D7A" w14:textId="77777777" w:rsidR="008D4453" w:rsidRPr="009C4B8D" w:rsidRDefault="0035561C" w:rsidP="00FE675A">
            <w:pPr>
              <w:pStyle w:val="TableParagraph"/>
            </w:pPr>
            <w:sdt>
              <w:sdtPr>
                <w:id w:val="609321711"/>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0A5181CC" w14:textId="77777777" w:rsidR="008D4453" w:rsidRPr="009C4B8D" w:rsidRDefault="0035561C" w:rsidP="00FE675A">
            <w:pPr>
              <w:pStyle w:val="TableParagraph"/>
              <w:rPr>
                <w:rFonts w:ascii="MS Gothic" w:eastAsia="MS Gothic" w:hAnsi="MS Gothic"/>
              </w:rPr>
            </w:pPr>
            <w:sdt>
              <w:sdtPr>
                <w:id w:val="1535230776"/>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73ED25BB" w14:textId="77777777" w:rsidR="008D4453" w:rsidRPr="009C4B8D" w:rsidRDefault="0035561C" w:rsidP="00FE675A">
            <w:pPr>
              <w:pStyle w:val="TableParagraph"/>
              <w:rPr>
                <w:i/>
              </w:rPr>
            </w:pPr>
            <w:hyperlink r:id="rId55" w:history="1">
              <w:r w:rsidR="008D4453" w:rsidRPr="009C4B8D">
                <w:rPr>
                  <w:rStyle w:val="Hyperlink"/>
                  <w:i/>
                </w:rPr>
                <w:t>CDC Alternative treatments fact sheet</w:t>
              </w:r>
            </w:hyperlink>
          </w:p>
          <w:p w14:paraId="6BCD60BB" w14:textId="77777777" w:rsidR="008D4453" w:rsidRPr="009C4B8D" w:rsidRDefault="0035561C" w:rsidP="00FE675A">
            <w:pPr>
              <w:pStyle w:val="TableParagraph"/>
            </w:pPr>
            <w:hyperlink r:id="rId56" w:history="1">
              <w:r w:rsidR="008D4453" w:rsidRPr="009C4B8D">
                <w:rPr>
                  <w:rStyle w:val="Hyperlink"/>
                  <w:i/>
                </w:rPr>
                <w:t>Evidence on non-opioid approaches to chronic pain</w:t>
              </w:r>
            </w:hyperlink>
          </w:p>
        </w:tc>
        <w:tc>
          <w:tcPr>
            <w:tcW w:w="2808" w:type="dxa"/>
            <w:shd w:val="clear" w:color="auto" w:fill="F4B083" w:themeFill="accent2" w:themeFillTint="99"/>
          </w:tcPr>
          <w:p w14:paraId="4104D20E" w14:textId="77777777" w:rsidR="008D4453" w:rsidRPr="009C4B8D" w:rsidRDefault="008D4453" w:rsidP="00FE675A">
            <w:pPr>
              <w:pStyle w:val="TableParagraph"/>
              <w:rPr>
                <w:rStyle w:val="Hyperlink"/>
              </w:rPr>
            </w:pPr>
          </w:p>
        </w:tc>
      </w:tr>
      <w:tr w:rsidR="008D4453" w:rsidRPr="009C4B8D" w14:paraId="58051578" w14:textId="77777777" w:rsidTr="00FE675A">
        <w:trPr>
          <w:cantSplit/>
        </w:trPr>
        <w:tc>
          <w:tcPr>
            <w:tcW w:w="3690" w:type="dxa"/>
            <w:shd w:val="clear" w:color="auto" w:fill="DEEAF6" w:themeFill="accent1" w:themeFillTint="33"/>
          </w:tcPr>
          <w:p w14:paraId="71FE1A86" w14:textId="77777777" w:rsidR="008D4453" w:rsidRPr="009C4B8D" w:rsidRDefault="008D4453" w:rsidP="00FE675A">
            <w:pPr>
              <w:pStyle w:val="TableParagraph"/>
              <w:keepNext/>
              <w:rPr>
                <w:b/>
              </w:rPr>
            </w:pPr>
            <w:r w:rsidRPr="009C4B8D">
              <w:rPr>
                <w:b/>
              </w:rPr>
              <w:t>Caring for complex patients</w:t>
            </w:r>
          </w:p>
        </w:tc>
        <w:tc>
          <w:tcPr>
            <w:tcW w:w="2160" w:type="dxa"/>
            <w:shd w:val="clear" w:color="auto" w:fill="DEEAF6" w:themeFill="accent1" w:themeFillTint="33"/>
          </w:tcPr>
          <w:p w14:paraId="3C4C85FC" w14:textId="77777777" w:rsidR="008D4453" w:rsidRPr="009C4B8D" w:rsidRDefault="008D4453" w:rsidP="00FE675A">
            <w:pPr>
              <w:pStyle w:val="TableParagraph"/>
              <w:rPr>
                <w:b/>
              </w:rPr>
            </w:pPr>
          </w:p>
        </w:tc>
        <w:tc>
          <w:tcPr>
            <w:tcW w:w="2250" w:type="dxa"/>
            <w:shd w:val="clear" w:color="auto" w:fill="DEEAF6" w:themeFill="accent1" w:themeFillTint="33"/>
          </w:tcPr>
          <w:p w14:paraId="5EBCDF66" w14:textId="77777777" w:rsidR="008D4453" w:rsidRPr="009C4B8D" w:rsidRDefault="008D4453" w:rsidP="00FE675A">
            <w:pPr>
              <w:pStyle w:val="TableParagraph"/>
              <w:rPr>
                <w:b/>
              </w:rPr>
            </w:pPr>
          </w:p>
        </w:tc>
        <w:tc>
          <w:tcPr>
            <w:tcW w:w="2808" w:type="dxa"/>
            <w:shd w:val="clear" w:color="auto" w:fill="DEEAF6" w:themeFill="accent1" w:themeFillTint="33"/>
          </w:tcPr>
          <w:p w14:paraId="0ED33781" w14:textId="77777777" w:rsidR="008D4453" w:rsidRPr="009C4B8D" w:rsidRDefault="008D4453" w:rsidP="00FE675A">
            <w:pPr>
              <w:pStyle w:val="TableParagraph"/>
            </w:pPr>
          </w:p>
        </w:tc>
      </w:tr>
      <w:tr w:rsidR="008D4453" w:rsidRPr="009C4B8D" w14:paraId="5262BD02" w14:textId="77777777" w:rsidTr="00FE675A">
        <w:trPr>
          <w:cantSplit/>
        </w:trPr>
        <w:tc>
          <w:tcPr>
            <w:tcW w:w="3690" w:type="dxa"/>
            <w:shd w:val="clear" w:color="auto" w:fill="F4B083" w:themeFill="accent2" w:themeFillTint="99"/>
          </w:tcPr>
          <w:p w14:paraId="561592FB" w14:textId="77777777" w:rsidR="008D4453" w:rsidRPr="009C4B8D" w:rsidRDefault="008D4453" w:rsidP="00FE675A">
            <w:pPr>
              <w:pStyle w:val="TableParagraph"/>
              <w:keepNext/>
            </w:pPr>
            <w:r w:rsidRPr="009C4B8D">
              <w:t>Tools selected and in use to identify complex patients, such as those at high risk (e.g., PTSD) or those with OUD</w:t>
            </w:r>
          </w:p>
        </w:tc>
        <w:tc>
          <w:tcPr>
            <w:tcW w:w="2160" w:type="dxa"/>
            <w:shd w:val="clear" w:color="auto" w:fill="F4B083" w:themeFill="accent2" w:themeFillTint="99"/>
          </w:tcPr>
          <w:p w14:paraId="14B480BA" w14:textId="77777777" w:rsidR="008D4453" w:rsidRPr="009C4B8D" w:rsidRDefault="0035561C" w:rsidP="00FE675A">
            <w:pPr>
              <w:pStyle w:val="TableParagraph"/>
            </w:pPr>
            <w:sdt>
              <w:sdtPr>
                <w:id w:val="-1460176120"/>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6BBB155E" w14:textId="77777777" w:rsidR="008D4453" w:rsidRPr="009C4B8D" w:rsidRDefault="0035561C" w:rsidP="00FE675A">
            <w:pPr>
              <w:pStyle w:val="TableParagraph"/>
            </w:pPr>
            <w:sdt>
              <w:sdtPr>
                <w:id w:val="1259251777"/>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032FA107" w14:textId="77777777" w:rsidR="008D4453" w:rsidRPr="009C4B8D" w:rsidRDefault="0035561C" w:rsidP="00FE675A">
            <w:pPr>
              <w:pStyle w:val="TableParagraph"/>
            </w:pPr>
            <w:sdt>
              <w:sdtPr>
                <w:id w:val="890930652"/>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55412FFB" w14:textId="77777777" w:rsidR="008D4453" w:rsidRPr="009C4B8D" w:rsidRDefault="0035561C" w:rsidP="00FE675A">
            <w:pPr>
              <w:pStyle w:val="TableParagraph"/>
              <w:rPr>
                <w:rFonts w:ascii="MS Gothic" w:eastAsia="MS Gothic" w:hAnsi="MS Gothic"/>
              </w:rPr>
            </w:pPr>
            <w:sdt>
              <w:sdtPr>
                <w:id w:val="-1507587744"/>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40DA90FE" w14:textId="77777777" w:rsidR="008D4453" w:rsidRPr="009C4B8D" w:rsidRDefault="0035561C" w:rsidP="00FE675A">
            <w:pPr>
              <w:pStyle w:val="TableParagraph"/>
              <w:rPr>
                <w:i/>
              </w:rPr>
            </w:pPr>
            <w:hyperlink r:id="rId57" w:history="1">
              <w:r w:rsidR="008D4453" w:rsidRPr="009C4B8D">
                <w:rPr>
                  <w:rStyle w:val="Hyperlink"/>
                  <w:i/>
                </w:rPr>
                <w:t>Assessment tools webpage</w:t>
              </w:r>
            </w:hyperlink>
          </w:p>
          <w:p w14:paraId="1BF944D4" w14:textId="77777777" w:rsidR="008D4453" w:rsidRPr="009C4B8D" w:rsidRDefault="008D4453" w:rsidP="00FE675A">
            <w:pPr>
              <w:pStyle w:val="TableParagraph"/>
              <w:rPr>
                <w:i/>
              </w:rPr>
            </w:pPr>
            <w:r w:rsidRPr="009C4B8D">
              <w:rPr>
                <w:i/>
              </w:rPr>
              <w:t>Risk stratification resource</w:t>
            </w:r>
          </w:p>
        </w:tc>
        <w:tc>
          <w:tcPr>
            <w:tcW w:w="2808" w:type="dxa"/>
            <w:shd w:val="clear" w:color="auto" w:fill="F4B083" w:themeFill="accent2" w:themeFillTint="99"/>
          </w:tcPr>
          <w:p w14:paraId="44D249B7" w14:textId="77777777" w:rsidR="008D4453" w:rsidRPr="009C4B8D" w:rsidRDefault="008D4453" w:rsidP="00FE675A">
            <w:pPr>
              <w:pStyle w:val="TableParagraph"/>
              <w:rPr>
                <w:rStyle w:val="Hyperlink"/>
              </w:rPr>
            </w:pPr>
          </w:p>
        </w:tc>
      </w:tr>
      <w:tr w:rsidR="008D4453" w:rsidRPr="009C4B8D" w14:paraId="1482FFD2" w14:textId="77777777" w:rsidTr="00FE675A">
        <w:trPr>
          <w:cantSplit/>
        </w:trPr>
        <w:tc>
          <w:tcPr>
            <w:tcW w:w="3690" w:type="dxa"/>
            <w:shd w:val="clear" w:color="auto" w:fill="F4B083" w:themeFill="accent2" w:themeFillTint="99"/>
          </w:tcPr>
          <w:p w14:paraId="30F9D32A" w14:textId="77777777" w:rsidR="008D4453" w:rsidRPr="009C4B8D" w:rsidRDefault="008D4453" w:rsidP="00FE675A">
            <w:pPr>
              <w:pStyle w:val="TableParagraph"/>
            </w:pPr>
            <w:r w:rsidRPr="009C4B8D">
              <w:t>Clear referral pathways in place for complex patient resources</w:t>
            </w:r>
          </w:p>
        </w:tc>
        <w:tc>
          <w:tcPr>
            <w:tcW w:w="2160" w:type="dxa"/>
            <w:shd w:val="clear" w:color="auto" w:fill="F4B083" w:themeFill="accent2" w:themeFillTint="99"/>
          </w:tcPr>
          <w:p w14:paraId="7B26B923" w14:textId="77777777" w:rsidR="008D4453" w:rsidRPr="009C4B8D" w:rsidRDefault="0035561C" w:rsidP="00FE675A">
            <w:pPr>
              <w:pStyle w:val="TableParagraph"/>
            </w:pPr>
            <w:sdt>
              <w:sdtPr>
                <w:id w:val="-306933756"/>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17996D7A" w14:textId="77777777" w:rsidR="008D4453" w:rsidRPr="009C4B8D" w:rsidRDefault="0035561C" w:rsidP="00FE675A">
            <w:pPr>
              <w:pStyle w:val="TableParagraph"/>
            </w:pPr>
            <w:sdt>
              <w:sdtPr>
                <w:id w:val="1430842905"/>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74099B3D" w14:textId="77777777" w:rsidR="008D4453" w:rsidRPr="009C4B8D" w:rsidRDefault="0035561C" w:rsidP="00FE675A">
            <w:pPr>
              <w:pStyle w:val="TableParagraph"/>
            </w:pPr>
            <w:sdt>
              <w:sdtPr>
                <w:id w:val="-1332978991"/>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2F955CA9" w14:textId="77777777" w:rsidR="008D4453" w:rsidRPr="009C4B8D" w:rsidRDefault="0035561C" w:rsidP="00FE675A">
            <w:pPr>
              <w:pStyle w:val="TableParagraph"/>
              <w:rPr>
                <w:rFonts w:ascii="MS Gothic" w:eastAsia="MS Gothic" w:hAnsi="MS Gothic"/>
              </w:rPr>
            </w:pPr>
            <w:sdt>
              <w:sdtPr>
                <w:id w:val="1697194445"/>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4B083" w:themeFill="accent2" w:themeFillTint="99"/>
          </w:tcPr>
          <w:p w14:paraId="10108FA5" w14:textId="77777777" w:rsidR="008D4453" w:rsidRPr="009C4B8D" w:rsidRDefault="0035561C" w:rsidP="00FE675A">
            <w:pPr>
              <w:pStyle w:val="TableParagraph"/>
              <w:rPr>
                <w:i/>
              </w:rPr>
            </w:pPr>
            <w:hyperlink r:id="rId58" w:history="1">
              <w:r w:rsidR="008D4453" w:rsidRPr="009C4B8D">
                <w:rPr>
                  <w:rStyle w:val="Hyperlink"/>
                  <w:i/>
                </w:rPr>
                <w:t>Buprenorphine information from SAHMSA</w:t>
              </w:r>
            </w:hyperlink>
          </w:p>
          <w:p w14:paraId="66637505" w14:textId="77777777" w:rsidR="008D4453" w:rsidRPr="009C4B8D" w:rsidRDefault="0035561C" w:rsidP="00FE675A">
            <w:pPr>
              <w:pStyle w:val="TableParagraph"/>
              <w:rPr>
                <w:i/>
              </w:rPr>
            </w:pPr>
            <w:hyperlink r:id="rId59" w:history="1">
              <w:r w:rsidR="008D4453" w:rsidRPr="009C4B8D">
                <w:rPr>
                  <w:rStyle w:val="Hyperlink"/>
                  <w:i/>
                </w:rPr>
                <w:t>Naloxone information from SAHMSA</w:t>
              </w:r>
            </w:hyperlink>
          </w:p>
        </w:tc>
        <w:tc>
          <w:tcPr>
            <w:tcW w:w="2808" w:type="dxa"/>
            <w:shd w:val="clear" w:color="auto" w:fill="F4B083" w:themeFill="accent2" w:themeFillTint="99"/>
          </w:tcPr>
          <w:p w14:paraId="108D36FB" w14:textId="1E6A07BD" w:rsidR="008D4453" w:rsidRPr="009C4B8D" w:rsidRDefault="008D4453" w:rsidP="008D4453">
            <w:pPr>
              <w:pStyle w:val="TableParagraph"/>
              <w:rPr>
                <w:rStyle w:val="Hyperlink"/>
              </w:rPr>
            </w:pPr>
            <w:r w:rsidRPr="009C4B8D">
              <w:rPr>
                <w:rStyle w:val="Hyperlink"/>
              </w:rPr>
              <w:t xml:space="preserve">One of the largest MAT providers in </w:t>
            </w:r>
            <w:r>
              <w:rPr>
                <w:rStyle w:val="Hyperlink"/>
              </w:rPr>
              <w:t>county</w:t>
            </w:r>
            <w:r w:rsidRPr="009C4B8D">
              <w:rPr>
                <w:rStyle w:val="Hyperlink"/>
              </w:rPr>
              <w:t>. 12 transfers already and 50 on the list for transfer as of March.</w:t>
            </w:r>
          </w:p>
        </w:tc>
      </w:tr>
      <w:tr w:rsidR="008D4453" w:rsidRPr="009C4B8D" w14:paraId="66E8192F" w14:textId="77777777" w:rsidTr="00FE675A">
        <w:trPr>
          <w:cantSplit/>
        </w:trPr>
        <w:tc>
          <w:tcPr>
            <w:tcW w:w="3690" w:type="dxa"/>
            <w:shd w:val="clear" w:color="auto" w:fill="DEEAF6" w:themeFill="accent1" w:themeFillTint="33"/>
          </w:tcPr>
          <w:p w14:paraId="009CDD74" w14:textId="77777777" w:rsidR="008D4453" w:rsidRPr="009C4B8D" w:rsidRDefault="008D4453" w:rsidP="00FE675A">
            <w:pPr>
              <w:pStyle w:val="TableParagraph"/>
              <w:rPr>
                <w:b/>
              </w:rPr>
            </w:pPr>
            <w:r w:rsidRPr="009C4B8D">
              <w:rPr>
                <w:b/>
              </w:rPr>
              <w:t>Measuring success</w:t>
            </w:r>
          </w:p>
        </w:tc>
        <w:tc>
          <w:tcPr>
            <w:tcW w:w="2160" w:type="dxa"/>
            <w:shd w:val="clear" w:color="auto" w:fill="DEEAF6" w:themeFill="accent1" w:themeFillTint="33"/>
          </w:tcPr>
          <w:p w14:paraId="1CE86D88" w14:textId="77777777" w:rsidR="008D4453" w:rsidRPr="009C4B8D" w:rsidRDefault="008D4453" w:rsidP="00FE675A">
            <w:pPr>
              <w:pStyle w:val="TableParagraph"/>
              <w:rPr>
                <w:b/>
              </w:rPr>
            </w:pPr>
          </w:p>
        </w:tc>
        <w:tc>
          <w:tcPr>
            <w:tcW w:w="2250" w:type="dxa"/>
            <w:shd w:val="clear" w:color="auto" w:fill="DEEAF6" w:themeFill="accent1" w:themeFillTint="33"/>
          </w:tcPr>
          <w:p w14:paraId="1BBEAB57" w14:textId="77777777" w:rsidR="008D4453" w:rsidRPr="009C4B8D" w:rsidRDefault="008D4453" w:rsidP="00FE675A">
            <w:pPr>
              <w:pStyle w:val="TableParagraph"/>
              <w:rPr>
                <w:b/>
              </w:rPr>
            </w:pPr>
          </w:p>
        </w:tc>
        <w:tc>
          <w:tcPr>
            <w:tcW w:w="2808" w:type="dxa"/>
            <w:shd w:val="clear" w:color="auto" w:fill="DEEAF6" w:themeFill="accent1" w:themeFillTint="33"/>
          </w:tcPr>
          <w:p w14:paraId="7CBFD8AB" w14:textId="77777777" w:rsidR="008D4453" w:rsidRPr="009C4B8D" w:rsidRDefault="008D4453" w:rsidP="00FE675A">
            <w:pPr>
              <w:pStyle w:val="TableParagraph"/>
            </w:pPr>
          </w:p>
        </w:tc>
      </w:tr>
      <w:tr w:rsidR="008D4453" w:rsidRPr="009C4B8D" w14:paraId="09EADB30" w14:textId="77777777" w:rsidTr="00FE675A">
        <w:trPr>
          <w:cantSplit/>
        </w:trPr>
        <w:tc>
          <w:tcPr>
            <w:tcW w:w="3690" w:type="dxa"/>
            <w:shd w:val="clear" w:color="auto" w:fill="FFE599" w:themeFill="accent4" w:themeFillTint="66"/>
          </w:tcPr>
          <w:p w14:paraId="711B0872" w14:textId="77777777" w:rsidR="008D4453" w:rsidRPr="009C4B8D" w:rsidRDefault="008D4453" w:rsidP="00FE675A">
            <w:pPr>
              <w:pStyle w:val="TableParagraph"/>
            </w:pPr>
            <w:r w:rsidRPr="009C4B8D">
              <w:t>Success metric identified</w:t>
            </w:r>
          </w:p>
        </w:tc>
        <w:tc>
          <w:tcPr>
            <w:tcW w:w="2160" w:type="dxa"/>
            <w:shd w:val="clear" w:color="auto" w:fill="FFE599" w:themeFill="accent4" w:themeFillTint="66"/>
          </w:tcPr>
          <w:p w14:paraId="351FFE97" w14:textId="77777777" w:rsidR="008D4453" w:rsidRPr="009C4B8D" w:rsidRDefault="0035561C" w:rsidP="00FE675A">
            <w:pPr>
              <w:pStyle w:val="TableParagraph"/>
            </w:pPr>
            <w:sdt>
              <w:sdtPr>
                <w:id w:val="335890757"/>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2776C664" w14:textId="77777777" w:rsidR="008D4453" w:rsidRPr="009C4B8D" w:rsidRDefault="0035561C" w:rsidP="00FE675A">
            <w:pPr>
              <w:pStyle w:val="TableParagraph"/>
            </w:pPr>
            <w:sdt>
              <w:sdtPr>
                <w:id w:val="516895822"/>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12A5B483" w14:textId="77777777" w:rsidR="008D4453" w:rsidRPr="009C4B8D" w:rsidRDefault="0035561C" w:rsidP="00FE675A">
            <w:pPr>
              <w:pStyle w:val="TableParagraph"/>
            </w:pPr>
            <w:sdt>
              <w:sdtPr>
                <w:id w:val="-705643036"/>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7A0AB252" w14:textId="77777777" w:rsidR="008D4453" w:rsidRPr="009C4B8D" w:rsidRDefault="0035561C" w:rsidP="00FE675A">
            <w:pPr>
              <w:pStyle w:val="TableParagraph"/>
              <w:rPr>
                <w:rFonts w:ascii="MS Gothic" w:eastAsia="MS Gothic" w:hAnsi="MS Gothic"/>
              </w:rPr>
            </w:pPr>
            <w:sdt>
              <w:sdtPr>
                <w:id w:val="1134374183"/>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FE599" w:themeFill="accent4" w:themeFillTint="66"/>
          </w:tcPr>
          <w:p w14:paraId="0767DE7E" w14:textId="77777777" w:rsidR="008D4453" w:rsidRPr="009C4B8D" w:rsidRDefault="0035561C" w:rsidP="00FE675A">
            <w:pPr>
              <w:pStyle w:val="TableParagraph"/>
              <w:rPr>
                <w:i/>
              </w:rPr>
            </w:pPr>
            <w:hyperlink r:id="rId60" w:history="1">
              <w:r w:rsidR="008D4453" w:rsidRPr="009C4B8D">
                <w:rPr>
                  <w:rStyle w:val="Hyperlink"/>
                  <w:i/>
                </w:rPr>
                <w:t>Measuring success metrics</w:t>
              </w:r>
            </w:hyperlink>
          </w:p>
          <w:p w14:paraId="36CF2E10" w14:textId="77777777" w:rsidR="008D4453" w:rsidRPr="009C4B8D" w:rsidRDefault="0035561C" w:rsidP="00FE675A">
            <w:pPr>
              <w:pStyle w:val="TableParagraph"/>
              <w:rPr>
                <w:i/>
              </w:rPr>
            </w:pPr>
            <w:hyperlink r:id="rId61" w:history="1">
              <w:r w:rsidR="008D4453" w:rsidRPr="009C4B8D">
                <w:rPr>
                  <w:rStyle w:val="Hyperlink"/>
                  <w:i/>
                </w:rPr>
                <w:t>Six Building Blocks milestones</w:t>
              </w:r>
            </w:hyperlink>
          </w:p>
        </w:tc>
        <w:tc>
          <w:tcPr>
            <w:tcW w:w="2808" w:type="dxa"/>
            <w:shd w:val="clear" w:color="auto" w:fill="FFE599" w:themeFill="accent4" w:themeFillTint="66"/>
          </w:tcPr>
          <w:p w14:paraId="4526EEAF" w14:textId="77777777" w:rsidR="008D4453" w:rsidRPr="009C4B8D" w:rsidRDefault="008D4453" w:rsidP="00FE675A">
            <w:pPr>
              <w:pStyle w:val="TableParagraph"/>
              <w:rPr>
                <w:rStyle w:val="Hyperlink"/>
              </w:rPr>
            </w:pPr>
            <w:r w:rsidRPr="009C4B8D">
              <w:rPr>
                <w:rStyle w:val="Hyperlink"/>
              </w:rPr>
              <w:t>No overarching metric yet, but assessing process aims, starting in January 2019</w:t>
            </w:r>
          </w:p>
          <w:p w14:paraId="019F855F" w14:textId="77777777" w:rsidR="008D4453" w:rsidRPr="009C4B8D" w:rsidRDefault="008D4453" w:rsidP="00FE675A">
            <w:pPr>
              <w:pStyle w:val="TableParagraph"/>
              <w:rPr>
                <w:rStyle w:val="Hyperlink"/>
              </w:rPr>
            </w:pPr>
            <w:r w:rsidRPr="009C4B8D">
              <w:rPr>
                <w:rStyle w:val="Hyperlink"/>
              </w:rPr>
              <w:t xml:space="preserve">Can pull </w:t>
            </w:r>
            <w:r w:rsidRPr="009C4B8D">
              <w:rPr>
                <w:rStyle w:val="Hyperlink"/>
                <w:b/>
              </w:rPr>
              <w:t>MEDs</w:t>
            </w:r>
            <w:r w:rsidRPr="009C4B8D">
              <w:rPr>
                <w:rStyle w:val="Hyperlink"/>
              </w:rPr>
              <w:t xml:space="preserve"> from EHR, but they are unreliable.</w:t>
            </w:r>
          </w:p>
          <w:p w14:paraId="5FCC4029" w14:textId="77777777" w:rsidR="008D4453" w:rsidRPr="009C4B8D" w:rsidRDefault="008D4453" w:rsidP="00FE675A">
            <w:pPr>
              <w:pStyle w:val="TableParagraph"/>
              <w:rPr>
                <w:rStyle w:val="Hyperlink"/>
              </w:rPr>
            </w:pPr>
            <w:r w:rsidRPr="009C4B8D">
              <w:rPr>
                <w:rStyle w:val="Hyperlink"/>
              </w:rPr>
              <w:t xml:space="preserve">Can pull </w:t>
            </w:r>
            <w:r w:rsidRPr="009C4B8D">
              <w:rPr>
                <w:rStyle w:val="Hyperlink"/>
                <w:b/>
              </w:rPr>
              <w:t>UDTs</w:t>
            </w:r>
            <w:r w:rsidRPr="009C4B8D">
              <w:rPr>
                <w:rStyle w:val="Hyperlink"/>
              </w:rPr>
              <w:t>, but some scanned in and it wouldn’t pick those up.</w:t>
            </w:r>
          </w:p>
          <w:p w14:paraId="39C65D02" w14:textId="77777777" w:rsidR="008D4453" w:rsidRPr="009C4B8D" w:rsidRDefault="008D4453" w:rsidP="00FE675A">
            <w:pPr>
              <w:pStyle w:val="TableParagraph"/>
              <w:rPr>
                <w:rStyle w:val="Hyperlink"/>
              </w:rPr>
            </w:pPr>
            <w:r w:rsidRPr="009C4B8D">
              <w:rPr>
                <w:rStyle w:val="Hyperlink"/>
              </w:rPr>
              <w:t xml:space="preserve">Can pull </w:t>
            </w:r>
            <w:r w:rsidRPr="009C4B8D">
              <w:rPr>
                <w:rStyle w:val="Hyperlink"/>
                <w:b/>
              </w:rPr>
              <w:t>pain contract</w:t>
            </w:r>
            <w:r w:rsidRPr="009C4B8D">
              <w:rPr>
                <w:rStyle w:val="Hyperlink"/>
              </w:rPr>
              <w:t>.</w:t>
            </w:r>
          </w:p>
        </w:tc>
      </w:tr>
      <w:tr w:rsidR="008D4453" w14:paraId="4AEC29E7" w14:textId="77777777" w:rsidTr="00FE675A">
        <w:trPr>
          <w:cantSplit/>
        </w:trPr>
        <w:tc>
          <w:tcPr>
            <w:tcW w:w="3690" w:type="dxa"/>
            <w:shd w:val="clear" w:color="auto" w:fill="FFE599" w:themeFill="accent4" w:themeFillTint="66"/>
          </w:tcPr>
          <w:p w14:paraId="11E78287" w14:textId="77777777" w:rsidR="008D4453" w:rsidRPr="009C4B8D" w:rsidRDefault="008D4453" w:rsidP="00FE675A">
            <w:pPr>
              <w:pStyle w:val="TableParagraph"/>
            </w:pPr>
            <w:r w:rsidRPr="009C4B8D">
              <w:t>Success metric regularly reviewed and reported at the clinician level</w:t>
            </w:r>
          </w:p>
        </w:tc>
        <w:tc>
          <w:tcPr>
            <w:tcW w:w="2160" w:type="dxa"/>
            <w:shd w:val="clear" w:color="auto" w:fill="FFE599" w:themeFill="accent4" w:themeFillTint="66"/>
          </w:tcPr>
          <w:p w14:paraId="79873075" w14:textId="77777777" w:rsidR="008D4453" w:rsidRPr="009C4B8D" w:rsidRDefault="0035561C" w:rsidP="00FE675A">
            <w:pPr>
              <w:pStyle w:val="TableParagraph"/>
            </w:pPr>
            <w:sdt>
              <w:sdtPr>
                <w:id w:val="1943329417"/>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Complete</w:t>
            </w:r>
          </w:p>
          <w:p w14:paraId="525AFA47" w14:textId="77777777" w:rsidR="008D4453" w:rsidRPr="009C4B8D" w:rsidRDefault="0035561C" w:rsidP="00FE675A">
            <w:pPr>
              <w:pStyle w:val="TableParagraph"/>
            </w:pPr>
            <w:sdt>
              <w:sdtPr>
                <w:id w:val="728274199"/>
                <w14:checkbox>
                  <w14:checked w14:val="1"/>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In progress</w:t>
            </w:r>
          </w:p>
          <w:p w14:paraId="074066B7" w14:textId="77777777" w:rsidR="008D4453" w:rsidRPr="009C4B8D" w:rsidRDefault="0035561C" w:rsidP="00FE675A">
            <w:pPr>
              <w:pStyle w:val="TableParagraph"/>
            </w:pPr>
            <w:sdt>
              <w:sdtPr>
                <w:id w:val="6956786"/>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Plan to do in the future</w:t>
            </w:r>
          </w:p>
          <w:p w14:paraId="4CB123B1" w14:textId="77777777" w:rsidR="008D4453" w:rsidRPr="009C4B8D" w:rsidRDefault="0035561C" w:rsidP="00FE675A">
            <w:pPr>
              <w:pStyle w:val="TableParagraph"/>
              <w:rPr>
                <w:rFonts w:ascii="MS Gothic" w:eastAsia="MS Gothic" w:hAnsi="MS Gothic"/>
              </w:rPr>
            </w:pPr>
            <w:sdt>
              <w:sdtPr>
                <w:id w:val="1724719244"/>
                <w14:checkbox>
                  <w14:checked w14:val="0"/>
                  <w14:checkedState w14:val="2612" w14:font="MS Gothic"/>
                  <w14:uncheckedState w14:val="2610" w14:font="MS Gothic"/>
                </w14:checkbox>
              </w:sdtPr>
              <w:sdtEndPr/>
              <w:sdtContent>
                <w:r w:rsidR="008D4453" w:rsidRPr="009C4B8D">
                  <w:rPr>
                    <w:rFonts w:ascii="MS Gothic" w:eastAsia="MS Gothic" w:hAnsi="MS Gothic" w:hint="eastAsia"/>
                  </w:rPr>
                  <w:t>☐</w:t>
                </w:r>
              </w:sdtContent>
            </w:sdt>
            <w:r w:rsidR="008D4453" w:rsidRPr="009C4B8D">
              <w:t xml:space="preserve"> Not a priority</w:t>
            </w:r>
          </w:p>
        </w:tc>
        <w:tc>
          <w:tcPr>
            <w:tcW w:w="2250" w:type="dxa"/>
            <w:shd w:val="clear" w:color="auto" w:fill="FFE599" w:themeFill="accent4" w:themeFillTint="66"/>
          </w:tcPr>
          <w:p w14:paraId="42B31365" w14:textId="77777777" w:rsidR="008D4453" w:rsidRPr="009C4B8D" w:rsidRDefault="0035561C" w:rsidP="00FE675A">
            <w:pPr>
              <w:pStyle w:val="TableParagraph"/>
              <w:rPr>
                <w:i/>
              </w:rPr>
            </w:pPr>
            <w:hyperlink r:id="rId62" w:history="1">
              <w:r w:rsidR="008D4453" w:rsidRPr="009C4B8D">
                <w:rPr>
                  <w:rStyle w:val="Hyperlink"/>
                  <w:i/>
                </w:rPr>
                <w:t>Purposes of tracking and monitoring</w:t>
              </w:r>
            </w:hyperlink>
          </w:p>
          <w:p w14:paraId="6AFBD837" w14:textId="77777777" w:rsidR="008D4453" w:rsidRPr="009C4B8D" w:rsidRDefault="0035561C" w:rsidP="00FE675A">
            <w:pPr>
              <w:pStyle w:val="TableParagraph"/>
              <w:rPr>
                <w:rStyle w:val="Hyperlink"/>
                <w:i/>
              </w:rPr>
            </w:pPr>
            <w:hyperlink r:id="rId63" w:history="1">
              <w:r w:rsidR="008D4453" w:rsidRPr="009C4B8D">
                <w:rPr>
                  <w:rStyle w:val="Hyperlink"/>
                  <w:i/>
                </w:rPr>
                <w:t>Chronic pain management teams</w:t>
              </w:r>
            </w:hyperlink>
          </w:p>
          <w:p w14:paraId="5AA29D9B" w14:textId="77777777" w:rsidR="008D4453" w:rsidRPr="009C4B8D" w:rsidRDefault="008D4453" w:rsidP="00FE675A">
            <w:pPr>
              <w:pStyle w:val="TableParagraph"/>
              <w:rPr>
                <w:rStyle w:val="Hyperlink"/>
                <w:i/>
              </w:rPr>
            </w:pPr>
            <w:r w:rsidRPr="009C4B8D">
              <w:rPr>
                <w:rStyle w:val="Hyperlink"/>
                <w:i/>
              </w:rPr>
              <w:t xml:space="preserve">DIY </w:t>
            </w:r>
            <w:hyperlink r:id="rId64" w:history="1">
              <w:r w:rsidRPr="009C4B8D">
                <w:rPr>
                  <w:rStyle w:val="Hyperlink"/>
                  <w:i/>
                </w:rPr>
                <w:t>run</w:t>
              </w:r>
            </w:hyperlink>
            <w:r w:rsidRPr="009C4B8D">
              <w:rPr>
                <w:rStyle w:val="Hyperlink"/>
                <w:i/>
              </w:rPr>
              <w:t xml:space="preserve"> chart</w:t>
            </w:r>
          </w:p>
          <w:p w14:paraId="2B85253E" w14:textId="77777777" w:rsidR="008D4453" w:rsidRPr="009C4B8D" w:rsidRDefault="0035561C" w:rsidP="00FE675A">
            <w:pPr>
              <w:pStyle w:val="TableParagraph"/>
              <w:rPr>
                <w:i/>
              </w:rPr>
            </w:pPr>
            <w:hyperlink r:id="rId65" w:history="1">
              <w:r w:rsidR="008D4453" w:rsidRPr="009C4B8D">
                <w:rPr>
                  <w:rStyle w:val="Hyperlink"/>
                  <w:i/>
                </w:rPr>
                <w:t>Six Building Blocks milestones</w:t>
              </w:r>
            </w:hyperlink>
          </w:p>
        </w:tc>
        <w:tc>
          <w:tcPr>
            <w:tcW w:w="2808" w:type="dxa"/>
            <w:shd w:val="clear" w:color="auto" w:fill="FFE599" w:themeFill="accent4" w:themeFillTint="66"/>
          </w:tcPr>
          <w:p w14:paraId="2DF27E83" w14:textId="77777777" w:rsidR="008D4453" w:rsidRPr="00365621" w:rsidRDefault="008D4453" w:rsidP="00FE675A">
            <w:pPr>
              <w:pStyle w:val="TableParagraph"/>
              <w:rPr>
                <w:rStyle w:val="Hyperlink"/>
              </w:rPr>
            </w:pPr>
            <w:r w:rsidRPr="009C4B8D">
              <w:rPr>
                <w:rStyle w:val="Hyperlink"/>
              </w:rPr>
              <w:t>No overarching metric yet, but sharing data on mural starting in February 2019</w:t>
            </w:r>
          </w:p>
        </w:tc>
      </w:tr>
    </w:tbl>
    <w:p w14:paraId="6110533D" w14:textId="77777777" w:rsidR="008D4453" w:rsidRPr="00BE5A39" w:rsidRDefault="008D4453" w:rsidP="008D4453">
      <w:pPr>
        <w:pStyle w:val="NoSpacing"/>
      </w:pPr>
    </w:p>
    <w:p w14:paraId="1E401C97" w14:textId="0D8799E0" w:rsidR="008D4453" w:rsidRDefault="008D4453" w:rsidP="00123D48">
      <w:pPr>
        <w:pStyle w:val="BodyText"/>
        <w:rPr>
          <w:bCs/>
        </w:rPr>
      </w:pPr>
    </w:p>
    <w:p w14:paraId="7235A162" w14:textId="77777777" w:rsidR="00E33FAA" w:rsidRDefault="00E33FAA"/>
    <w:sectPr w:rsidR="00E33FAA" w:rsidSect="008D44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BE1D" w14:textId="77777777" w:rsidR="00FE63FF" w:rsidRDefault="00FE63FF" w:rsidP="00FE63FF">
      <w:pPr>
        <w:spacing w:after="0" w:line="240" w:lineRule="auto"/>
      </w:pPr>
      <w:r>
        <w:separator/>
      </w:r>
    </w:p>
  </w:endnote>
  <w:endnote w:type="continuationSeparator" w:id="0">
    <w:p w14:paraId="4D89CBB4" w14:textId="77777777" w:rsidR="00FE63FF" w:rsidRDefault="00FE63FF" w:rsidP="00FE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YPost-Light">
    <w:altName w:val="Batang"/>
    <w:charset w:val="81"/>
    <w:family w:val="roman"/>
    <w:pitch w:val="default"/>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10393"/>
      <w:docPartObj>
        <w:docPartGallery w:val="Page Numbers (Bottom of Page)"/>
        <w:docPartUnique/>
      </w:docPartObj>
    </w:sdtPr>
    <w:sdtEndPr>
      <w:rPr>
        <w:noProof/>
        <w:sz w:val="20"/>
        <w:szCs w:val="20"/>
      </w:rPr>
    </w:sdtEndPr>
    <w:sdtContent>
      <w:sdt>
        <w:sdtPr>
          <w:id w:val="-539669173"/>
          <w:docPartObj>
            <w:docPartGallery w:val="Page Numbers (Bottom of Page)"/>
            <w:docPartUnique/>
          </w:docPartObj>
        </w:sdtPr>
        <w:sdtEndPr>
          <w:rPr>
            <w:noProof/>
          </w:rPr>
        </w:sdtEndPr>
        <w:sdtContent>
          <w:p w14:paraId="28E6048F" w14:textId="02A8F8CE" w:rsidR="00FE63FF" w:rsidRPr="007E5239" w:rsidRDefault="00FE63FF" w:rsidP="00FE63FF">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2336" behindDoc="0" locked="0" layoutInCell="1" allowOverlap="1" wp14:anchorId="1A3F0912" wp14:editId="7F4BB2A7">
                  <wp:simplePos x="0" y="0"/>
                  <wp:positionH relativeFrom="rightMargin">
                    <wp:align>left</wp:align>
                  </wp:positionH>
                  <wp:positionV relativeFrom="page">
                    <wp:posOffset>9249410</wp:posOffset>
                  </wp:positionV>
                  <wp:extent cx="710565" cy="250190"/>
                  <wp:effectExtent l="0" t="0" r="0" b="0"/>
                  <wp:wrapThrough wrapText="bothSides">
                    <wp:wrapPolygon edited="0">
                      <wp:start x="0" y="0"/>
                      <wp:lineTo x="0" y="19736"/>
                      <wp:lineTo x="20847" y="19736"/>
                      <wp:lineTo x="20847" y="0"/>
                      <wp:lineTo x="0" y="0"/>
                    </wp:wrapPolygon>
                  </wp:wrapThrough>
                  <wp:docPr id="193" name="Picture 19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0" allowOverlap="1" wp14:anchorId="1611BCF0" wp14:editId="4189F7DD">
                  <wp:simplePos x="0" y="0"/>
                  <wp:positionH relativeFrom="margin">
                    <wp:posOffset>-460292</wp:posOffset>
                  </wp:positionH>
                  <wp:positionV relativeFrom="bottomMargin">
                    <wp:posOffset>31032</wp:posOffset>
                  </wp:positionV>
                  <wp:extent cx="1300870" cy="799106"/>
                  <wp:effectExtent l="0" t="0" r="0" b="127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SIX BUILDING BLOCKS: A</w:t>
            </w:r>
            <w:r w:rsidR="008D4453">
              <w:rPr>
                <w:rFonts w:cs="Times New Roman (Body CS)"/>
                <w:color w:val="000000" w:themeColor="text1"/>
                <w:sz w:val="16"/>
                <w:szCs w:val="16"/>
                <w14:numForm w14:val="lining"/>
              </w:rPr>
              <w:t>CTION PLANS | VERSION 2019.05.21</w:t>
            </w:r>
          </w:p>
          <w:p w14:paraId="30BCE2DC" w14:textId="1D0232B7" w:rsidR="00FE63FF" w:rsidRPr="00FE63FF" w:rsidRDefault="00FE63FF" w:rsidP="00FE63FF">
            <w:pPr>
              <w:spacing w:after="0" w:line="240" w:lineRule="auto"/>
              <w:ind w:firstLine="907"/>
              <w:jc w:val="right"/>
              <w:rPr>
                <w:rFonts w:cs="Times New Roman (Body CS)"/>
                <w:color w:val="404040" w:themeColor="text1" w:themeTint="BF"/>
                <w:sz w:val="16"/>
                <w:szCs w:val="16"/>
                <w:u w:val="dotted"/>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sdtContent>
      </w:sdt>
      <w:p w14:paraId="592BBB81" w14:textId="5EDE018F" w:rsidR="00FE63FF" w:rsidRPr="00FE63FF" w:rsidRDefault="00FE63FF" w:rsidP="00FE63FF">
        <w:pPr>
          <w:pStyle w:val="Footer"/>
          <w:jc w:val="right"/>
          <w:rPr>
            <w:sz w:val="20"/>
            <w:szCs w:val="20"/>
          </w:rPr>
        </w:pPr>
        <w:r w:rsidRPr="006B4B09">
          <w:rPr>
            <w:sz w:val="20"/>
            <w:szCs w:val="20"/>
          </w:rPr>
          <w:fldChar w:fldCharType="begin"/>
        </w:r>
        <w:r w:rsidRPr="006B4B09">
          <w:rPr>
            <w:sz w:val="20"/>
            <w:szCs w:val="20"/>
          </w:rPr>
          <w:instrText xml:space="preserve"> PAGE   \* MERGEFORMAT </w:instrText>
        </w:r>
        <w:r w:rsidRPr="006B4B09">
          <w:rPr>
            <w:sz w:val="20"/>
            <w:szCs w:val="20"/>
          </w:rPr>
          <w:fldChar w:fldCharType="separate"/>
        </w:r>
        <w:r w:rsidR="0035561C">
          <w:rPr>
            <w:noProof/>
            <w:sz w:val="20"/>
            <w:szCs w:val="20"/>
          </w:rPr>
          <w:t>1</w:t>
        </w:r>
        <w:r w:rsidRPr="006B4B0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CD5B" w14:textId="77777777" w:rsidR="00FE63FF" w:rsidRDefault="00FE63FF" w:rsidP="00FE63FF">
      <w:pPr>
        <w:spacing w:after="0" w:line="240" w:lineRule="auto"/>
      </w:pPr>
      <w:r>
        <w:separator/>
      </w:r>
    </w:p>
  </w:footnote>
  <w:footnote w:type="continuationSeparator" w:id="0">
    <w:p w14:paraId="39B51F89" w14:textId="77777777" w:rsidR="00FE63FF" w:rsidRDefault="00FE63FF" w:rsidP="00FE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633C4"/>
    <w:multiLevelType w:val="hybridMultilevel"/>
    <w:tmpl w:val="3A5AF5B0"/>
    <w:lvl w:ilvl="0" w:tplc="975AFD10">
      <w:start w:val="1"/>
      <w:numFmt w:val="bullet"/>
      <w:pStyle w:val="Checklis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48"/>
    <w:rsid w:val="000B7129"/>
    <w:rsid w:val="00123D48"/>
    <w:rsid w:val="00171942"/>
    <w:rsid w:val="00180041"/>
    <w:rsid w:val="0035561C"/>
    <w:rsid w:val="00375D0B"/>
    <w:rsid w:val="00713BC8"/>
    <w:rsid w:val="007D2559"/>
    <w:rsid w:val="00865CA8"/>
    <w:rsid w:val="008D4453"/>
    <w:rsid w:val="00D76E63"/>
    <w:rsid w:val="00E33FAA"/>
    <w:rsid w:val="00F869E5"/>
    <w:rsid w:val="00FE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5152"/>
  <w15:chartTrackingRefBased/>
  <w15:docId w15:val="{578F5E85-9FAE-4956-8603-EFE46815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48"/>
  </w:style>
  <w:style w:type="paragraph" w:styleId="Heading1">
    <w:name w:val="heading 1"/>
    <w:next w:val="BodyText"/>
    <w:link w:val="Heading1Char"/>
    <w:uiPriority w:val="9"/>
    <w:qFormat/>
    <w:rsid w:val="00FE63FF"/>
    <w:pPr>
      <w:keepNext/>
      <w:keepLines/>
      <w:spacing w:before="120" w:after="120" w:line="240" w:lineRule="auto"/>
      <w:outlineLvl w:val="0"/>
    </w:pPr>
    <w:rPr>
      <w:rFonts w:ascii="Corbel" w:eastAsiaTheme="majorEastAsia" w:hAnsi="Corbel" w:cstheme="majorBidi"/>
      <w:sz w:val="44"/>
      <w:szCs w:val="32"/>
    </w:rPr>
  </w:style>
  <w:style w:type="paragraph" w:styleId="Heading2">
    <w:name w:val="heading 2"/>
    <w:next w:val="BodyText"/>
    <w:link w:val="Heading2Char"/>
    <w:uiPriority w:val="9"/>
    <w:unhideWhenUsed/>
    <w:qFormat/>
    <w:rsid w:val="007D2559"/>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basedOn w:val="Normal"/>
    <w:next w:val="Normal"/>
    <w:link w:val="Heading3Char"/>
    <w:uiPriority w:val="9"/>
    <w:unhideWhenUsed/>
    <w:qFormat/>
    <w:rsid w:val="00FE63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3FF"/>
    <w:rPr>
      <w:rFonts w:ascii="Corbel" w:eastAsiaTheme="majorEastAsia" w:hAnsi="Corbel" w:cstheme="majorBidi"/>
      <w:sz w:val="44"/>
      <w:szCs w:val="32"/>
    </w:rPr>
  </w:style>
  <w:style w:type="paragraph" w:styleId="BodyText">
    <w:name w:val="Body Text"/>
    <w:basedOn w:val="Normal"/>
    <w:link w:val="BodyTextChar"/>
    <w:uiPriority w:val="1"/>
    <w:unhideWhenUsed/>
    <w:qFormat/>
    <w:rsid w:val="007D2559"/>
    <w:pPr>
      <w:spacing w:after="120"/>
    </w:pPr>
  </w:style>
  <w:style w:type="character" w:customStyle="1" w:styleId="BodyTextChar">
    <w:name w:val="Body Text Char"/>
    <w:basedOn w:val="DefaultParagraphFont"/>
    <w:link w:val="BodyText"/>
    <w:uiPriority w:val="1"/>
    <w:rsid w:val="007D2559"/>
  </w:style>
  <w:style w:type="character" w:customStyle="1" w:styleId="Heading2Char">
    <w:name w:val="Heading 2 Char"/>
    <w:basedOn w:val="DefaultParagraphFont"/>
    <w:link w:val="Heading2"/>
    <w:uiPriority w:val="9"/>
    <w:rsid w:val="007D2559"/>
    <w:rPr>
      <w:rFonts w:ascii="Corbel" w:eastAsiaTheme="majorEastAsia" w:hAnsi="Corbel" w:cstheme="majorBidi"/>
      <w:bCs/>
      <w:color w:val="000000" w:themeColor="text1"/>
      <w:sz w:val="32"/>
      <w:szCs w:val="52"/>
    </w:rPr>
  </w:style>
  <w:style w:type="paragraph" w:customStyle="1" w:styleId="Quote">
    <w:name w:val="&quot;Quote&quot;"/>
    <w:qFormat/>
    <w:rsid w:val="007D2559"/>
    <w:pPr>
      <w:pBdr>
        <w:left w:val="single" w:sz="48" w:space="13" w:color="F2BC41"/>
      </w:pBdr>
      <w:spacing w:before="240" w:after="0" w:line="240" w:lineRule="atLeast"/>
      <w:ind w:right="540" w:hanging="86"/>
    </w:pPr>
    <w:rPr>
      <w:rFonts w:ascii="Corbel" w:eastAsia="HYPost-Light" w:hAnsi="Corbel" w:cs="Times New Roman"/>
      <w:i/>
      <w:iCs/>
      <w:color w:val="5D8A93"/>
      <w:sz w:val="24"/>
    </w:rPr>
  </w:style>
  <w:style w:type="paragraph" w:customStyle="1" w:styleId="Checklist">
    <w:name w:val="Checklist"/>
    <w:basedOn w:val="ListParagraph"/>
    <w:qFormat/>
    <w:rsid w:val="00123D48"/>
    <w:pPr>
      <w:numPr>
        <w:numId w:val="1"/>
      </w:numPr>
      <w:ind w:left="720" w:firstLine="0"/>
    </w:pPr>
  </w:style>
  <w:style w:type="paragraph" w:styleId="Header">
    <w:name w:val="header"/>
    <w:basedOn w:val="Normal"/>
    <w:link w:val="HeaderChar"/>
    <w:uiPriority w:val="99"/>
    <w:unhideWhenUsed/>
    <w:rsid w:val="0012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48"/>
  </w:style>
  <w:style w:type="table" w:styleId="GridTable2-Accent1">
    <w:name w:val="Grid Table 2 Accent 1"/>
    <w:basedOn w:val="TableNormal"/>
    <w:uiPriority w:val="47"/>
    <w:rsid w:val="00123D4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23D48"/>
    <w:pPr>
      <w:ind w:left="720"/>
      <w:contextualSpacing/>
    </w:pPr>
  </w:style>
  <w:style w:type="character" w:customStyle="1" w:styleId="Heading3Char">
    <w:name w:val="Heading 3 Char"/>
    <w:basedOn w:val="DefaultParagraphFont"/>
    <w:link w:val="Heading3"/>
    <w:uiPriority w:val="9"/>
    <w:rsid w:val="00FE63FF"/>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E63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3FF"/>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FE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3FF"/>
  </w:style>
  <w:style w:type="character" w:styleId="Hyperlink">
    <w:name w:val="Hyperlink"/>
    <w:basedOn w:val="DefaultParagraphFont"/>
    <w:uiPriority w:val="99"/>
    <w:unhideWhenUsed/>
    <w:qFormat/>
    <w:rsid w:val="00FE63FF"/>
    <w:rPr>
      <w:color w:val="404040" w:themeColor="text1" w:themeTint="BF"/>
      <w:u w:val="dotted"/>
    </w:rPr>
  </w:style>
  <w:style w:type="paragraph" w:customStyle="1" w:styleId="TableParagraph">
    <w:name w:val="Table Paragraph"/>
    <w:uiPriority w:val="99"/>
    <w:qFormat/>
    <w:rsid w:val="008D4453"/>
    <w:pPr>
      <w:spacing w:before="60" w:after="120" w:line="240" w:lineRule="auto"/>
    </w:pPr>
    <w:rPr>
      <w:rFonts w:ascii="Corbel" w:eastAsia="Calibri" w:hAnsi="Corbel" w:cs="Calibri"/>
      <w:color w:val="000000" w:themeColor="text1"/>
      <w:sz w:val="18"/>
    </w:rPr>
  </w:style>
  <w:style w:type="paragraph" w:customStyle="1" w:styleId="tablehead">
    <w:name w:val="table head"/>
    <w:basedOn w:val="Normal"/>
    <w:uiPriority w:val="99"/>
    <w:rsid w:val="008D4453"/>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Bullet">
    <w:name w:val="Bullet"/>
    <w:basedOn w:val="BodyText"/>
    <w:qFormat/>
    <w:rsid w:val="008D4453"/>
    <w:pPr>
      <w:numPr>
        <w:numId w:val="2"/>
      </w:numPr>
      <w:spacing w:line="260" w:lineRule="atLeast"/>
      <w:ind w:left="245" w:hanging="245"/>
      <w:contextualSpacing/>
    </w:pPr>
    <w:rPr>
      <w:rFonts w:ascii="Corbel" w:eastAsia="Calibri" w:hAnsi="Corbel" w:cs="Calibri"/>
      <w:color w:val="000000" w:themeColor="text1"/>
      <w:sz w:val="20"/>
      <w:szCs w:val="20"/>
      <w14:numForm w14:val="lining"/>
    </w:rPr>
  </w:style>
  <w:style w:type="table" w:styleId="TableGrid">
    <w:name w:val="Table Grid"/>
    <w:basedOn w:val="TableNormal"/>
    <w:uiPriority w:val="39"/>
    <w:rsid w:val="008D4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4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provingopioidcare.org/wp-content/uploads/2018/10/Model-opioid-policy_2018-10-02.docx" TargetMode="External"/><Relationship Id="rId21" Type="http://schemas.openxmlformats.org/officeDocument/2006/relationships/hyperlink" Target="https://www.cdc.gov/rxawareness/stories/index.html" TargetMode="External"/><Relationship Id="rId34" Type="http://schemas.openxmlformats.org/officeDocument/2006/relationships/hyperlink" Target="https://depts.washington.edu/fammed/sixbuildingblocks/wp-content/uploads/sites/12/2019/01/Approaches-to-identifying-patients.pdf" TargetMode="External"/><Relationship Id="rId42" Type="http://schemas.openxmlformats.org/officeDocument/2006/relationships/hyperlink" Target="https://depts.washington.edu/fammed/sixbuildingblocks/wp-content/uploads/sites/12/2018/11/Chronic-pain-management-teams_2018-11-15.pdf" TargetMode="External"/><Relationship Id="rId47" Type="http://schemas.openxmlformats.org/officeDocument/2006/relationships/hyperlink" Target="https://depts.washington.edu/fammed/sixbuildingblocks/wp-content/uploads/sites/12/2018/10/TurnTheTide_PocketGuide-a.pdf" TargetMode="External"/><Relationship Id="rId50" Type="http://schemas.openxmlformats.org/officeDocument/2006/relationships/hyperlink" Target="https://depts.washington.edu/fammed/sixbuildingblocks/wp-content/uploads/sites/12/2019/02/Chronic-Pain-Self-Management-Resources_2019-02-06.pdf" TargetMode="External"/><Relationship Id="rId55" Type="http://schemas.openxmlformats.org/officeDocument/2006/relationships/hyperlink" Target="https://depts.washington.edu/fammed/sixbuildingblocks/wp-content/uploads/sites/12/2018/10/nonopioid_treatments-a.pdf" TargetMode="External"/><Relationship Id="rId63" Type="http://schemas.openxmlformats.org/officeDocument/2006/relationships/hyperlink" Target="https://depts.washington.edu/fammed/sixbuildingblocks/wp-content/uploads/sites/12/2018/11/Chronic-pain-management-teams_2018-11-15.pdf" TargetMode="External"/><Relationship Id="rId7" Type="http://schemas.openxmlformats.org/officeDocument/2006/relationships/hyperlink" Target="https://depts.washington.edu/fammed/improvingopioidcare/wp-content/uploads/sites/12/2019/06/Six-Building-Blocks-Milestones-with-resources_2019-06-11.docx" TargetMode="External"/><Relationship Id="rId2" Type="http://schemas.openxmlformats.org/officeDocument/2006/relationships/styles" Target="styles.xml"/><Relationship Id="rId16" Type="http://schemas.openxmlformats.org/officeDocument/2006/relationships/hyperlink" Target="https://www.cdc.gov/drugoverdose/prescribing/guideline.html" TargetMode="External"/><Relationship Id="rId29" Type="http://schemas.openxmlformats.org/officeDocument/2006/relationships/hyperlink" Target="https://www.improvingopioidcare.org/wp-content/uploads/2018/02/VA-Opioid-Taper-Decision-Tool.pdf" TargetMode="External"/><Relationship Id="rId11" Type="http://schemas.openxmlformats.org/officeDocument/2006/relationships/hyperlink" Target="https://www.improvingopioidcare.org/wp-content/uploads/2018/07/Motivating-slow-to-adopt-providers_2018-07-10.pdf" TargetMode="External"/><Relationship Id="rId24" Type="http://schemas.openxmlformats.org/officeDocument/2006/relationships/hyperlink" Target="https://depts.washington.edu/anesth/care/pain/telepain/" TargetMode="External"/><Relationship Id="rId32" Type="http://schemas.openxmlformats.org/officeDocument/2006/relationships/hyperlink" Target="https://depts.washington.edu/fammed/sixbuildingblocks/wp-content/uploads/sites/12/2018/09/Chronic-Pain-Appointment-Workflow_2018-09-19.docx" TargetMode="External"/><Relationship Id="rId37" Type="http://schemas.openxmlformats.org/officeDocument/2006/relationships/hyperlink" Target="http://www.agencymeddirectors.wa.gov/calculator/dosecalculator.htm" TargetMode="External"/><Relationship Id="rId40" Type="http://schemas.openxmlformats.org/officeDocument/2006/relationships/hyperlink" Target="https://depts.washington.edu/fammed/sixbuildingblocks/wp-content/uploads/sites/12/2018/10/Purposes-of-Tracking-and-Monitoring_2018-10-02.pdf" TargetMode="External"/><Relationship Id="rId45" Type="http://schemas.openxmlformats.org/officeDocument/2006/relationships/hyperlink" Target="https://depts.washington.edu/fammed/sixbuildingblocks/wp-content/uploads/sites/12/2019/02/Care-Plan_2019-02-20.pdf" TargetMode="External"/><Relationship Id="rId53" Type="http://schemas.openxmlformats.org/officeDocument/2006/relationships/hyperlink" Target="https://depts.washington.edu/fammed/improvingopioidcare/wp-content/uploads/2018/09/Difficult-Conversations-for-Staff_2018-09-19.docx" TargetMode="External"/><Relationship Id="rId58" Type="http://schemas.openxmlformats.org/officeDocument/2006/relationships/hyperlink" Target="https://www.samhsa.gov/medication-assisted-treatment/treatment/buprenorphine"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epts.washington.edu/fammed/improvingopioidcare/wp-content/uploads/sites/12/2019/03/Six-Building-Blocks-Milestones-with-resources_2019-03-26.docx" TargetMode="External"/><Relationship Id="rId19" Type="http://schemas.openxmlformats.org/officeDocument/2006/relationships/hyperlink" Target="https://www.improvingopioidcare.org/wp-content/uploads/2018/10/Model-patient-agreement_2018-10-02.docx" TargetMode="External"/><Relationship Id="rId14" Type="http://schemas.openxmlformats.org/officeDocument/2006/relationships/hyperlink" Target="https://www.cdc.gov/drugoverdose/training/index.html" TargetMode="External"/><Relationship Id="rId22" Type="http://schemas.openxmlformats.org/officeDocument/2006/relationships/hyperlink" Target="https://www.improvingopioidcare.org/wp-content/uploads/2018/07/Motivating-slow-to-adopt-providers_2018-07-10.pdf" TargetMode="External"/><Relationship Id="rId27" Type="http://schemas.openxmlformats.org/officeDocument/2006/relationships/hyperlink" Target="https://www.cdc.gov/drugoverdose/prescribing/guideline.html" TargetMode="External"/><Relationship Id="rId30" Type="http://schemas.openxmlformats.org/officeDocument/2006/relationships/hyperlink" Target="https://depts.washington.edu/fammed/sixbuildingblocks/wp-content/uploads/sites/12/2019/02/Patients-on-legacy-prescriptions_2019-02-15.pdf" TargetMode="External"/><Relationship Id="rId35" Type="http://schemas.openxmlformats.org/officeDocument/2006/relationships/hyperlink" Target="https://depts.washington.edu/fammed/sixbuildingblocks/wp-content/uploads/sites/12/2018/02/List-of-opioid-names_Bree-collaborative.pdf" TargetMode="External"/><Relationship Id="rId43" Type="http://schemas.openxmlformats.org/officeDocument/2006/relationships/hyperlink" Target="https://depts.washington.edu/fammed/sixbuildingblocks/wp-content/uploads/sites/12/2018/02/PainTracker_PatientVersion.pdf" TargetMode="External"/><Relationship Id="rId48" Type="http://schemas.openxmlformats.org/officeDocument/2006/relationships/hyperlink" Target="https://depts.washington.edu/fammed/sixbuildingblocks/wp-content/uploads/sites/12/2018/02/CDC-patient-education_6BB.CME_.pdf" TargetMode="External"/><Relationship Id="rId56" Type="http://schemas.openxmlformats.org/officeDocument/2006/relationships/hyperlink" Target="https://depts.washington.edu/fammed/sixbuildingblocks/wp-content/uploads/sites/12/2018/08/Complementary-and-Alternative-Medicine-for-Chronic-Pain_2018-08-13_new.pdf" TargetMode="External"/><Relationship Id="rId64" Type="http://schemas.openxmlformats.org/officeDocument/2006/relationships/hyperlink" Target="https://depts.washington.edu/fammed/improvingopioidcare/wp-content/uploads/sites/12/2019/03/DIY-run-chart-tool.xls" TargetMode="External"/><Relationship Id="rId8" Type="http://schemas.openxmlformats.org/officeDocument/2006/relationships/hyperlink" Target="https://depts.washington.edu/fammed/improvingopioidcare/wp-content/uploads/sites/12/2019/05/Tips-for-Achieving-the-Six-Building-Blocks-Milestones.docx" TargetMode="External"/><Relationship Id="rId51" Type="http://schemas.openxmlformats.org/officeDocument/2006/relationships/hyperlink" Target="https://depts.washington.edu/fammed/sixbuildingblocks/wp-content/uploads/sites/12/2019/02/Empathic-Communication-Resources_2019-02-13.pdf" TargetMode="External"/><Relationship Id="rId3" Type="http://schemas.openxmlformats.org/officeDocument/2006/relationships/settings" Target="settings.xml"/><Relationship Id="rId12" Type="http://schemas.openxmlformats.org/officeDocument/2006/relationships/hyperlink" Target="https://www.improvingopioidcare.org/wp-content/uploads/2018/10/Levers-of-Motivation-guide_2018-10-02.pdf" TargetMode="External"/><Relationship Id="rId17" Type="http://schemas.openxmlformats.org/officeDocument/2006/relationships/hyperlink" Target="https://www.improvingopioidcare.org/wp-content/uploads/2018/02/VA-Opioid-Taper-Decision-Tool.pdf" TargetMode="External"/><Relationship Id="rId25" Type="http://schemas.openxmlformats.org/officeDocument/2006/relationships/hyperlink" Target="https://www.cdc.gov/drugoverdose/training/index.html" TargetMode="External"/><Relationship Id="rId33" Type="http://schemas.openxmlformats.org/officeDocument/2006/relationships/hyperlink" Target="https://depts.washington.edu/fammed/improvingopioidcare/wp-content/uploads/sites/12/2019/03/Opioid-List-Manager-Workflow_2018-10-02.docx" TargetMode="External"/><Relationship Id="rId38" Type="http://schemas.openxmlformats.org/officeDocument/2006/relationships/hyperlink" Target="https://www.improvingopioidcare.org/wp-content/uploads/2018/09/Data-to-consider-tracking_2018-09-19.docx" TargetMode="External"/><Relationship Id="rId46" Type="http://schemas.openxmlformats.org/officeDocument/2006/relationships/hyperlink" Target="https://depts.washington.edu/fammed/sixbuildingblocks/wp-content/uploads/sites/12/2018/02/PainTracker_PatientVersion.pdf" TargetMode="External"/><Relationship Id="rId59" Type="http://schemas.openxmlformats.org/officeDocument/2006/relationships/hyperlink" Target="https://www.samhsa.gov/medication-assisted-treatment/treatment/naloxone" TargetMode="External"/><Relationship Id="rId67" Type="http://schemas.openxmlformats.org/officeDocument/2006/relationships/theme" Target="theme/theme1.xml"/><Relationship Id="rId20" Type="http://schemas.openxmlformats.org/officeDocument/2006/relationships/hyperlink" Target="https://www.improvingopioidcare.org/wp-content/uploads/2018/02/PainTracker_PatientVersion.pdf" TargetMode="External"/><Relationship Id="rId41" Type="http://schemas.openxmlformats.org/officeDocument/2006/relationships/hyperlink" Target="https://depts.washington.edu/fammed/sixbuildingblocks/wp-content/uploads/sites/12/2018/10/Purposes-of-Tracking-and-Monitoring_2018-10-02.pdf" TargetMode="External"/><Relationship Id="rId54" Type="http://schemas.openxmlformats.org/officeDocument/2006/relationships/hyperlink" Target="https://www.youtube.com/watch?v=KvlQuaOogUE&amp;feature=youtu.be" TargetMode="External"/><Relationship Id="rId62" Type="http://schemas.openxmlformats.org/officeDocument/2006/relationships/hyperlink" Target="https://depts.washington.edu/fammed/sixbuildingblocks/wp-content/uploads/sites/12/2018/10/Purposes-of-Tracking-and-Monitoring_2018-10-02.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mprovingopioidcare.org/wp-content/uploads/2018/10/Model-opioid-policy_2018-10-02.docx" TargetMode="External"/><Relationship Id="rId23" Type="http://schemas.openxmlformats.org/officeDocument/2006/relationships/hyperlink" Target="https://www.improvingopioidcare.org/wp-content/uploads/2018/10/Levers-of-Motivation-guide_2018-10-02.pdf" TargetMode="External"/><Relationship Id="rId28" Type="http://schemas.openxmlformats.org/officeDocument/2006/relationships/hyperlink" Target="http://agencymeddirectors.wa.gov/Files/2015AMDGOpioidGuideline.pdf" TargetMode="External"/><Relationship Id="rId36" Type="http://schemas.openxmlformats.org/officeDocument/2006/relationships/hyperlink" Target="http://www.pdmpassist.org/content/state-pdmp-websites" TargetMode="External"/><Relationship Id="rId49" Type="http://schemas.openxmlformats.org/officeDocument/2006/relationships/hyperlink" Target="https://depts.washington.edu/fammed/sixbuildingblocks/wp-content/uploads/sites/12/2018/05/Patient-letter_2018-05-23.docx" TargetMode="External"/><Relationship Id="rId57" Type="http://schemas.openxmlformats.org/officeDocument/2006/relationships/hyperlink" Target="https://depts.washington.edu/fammed/improvingopioidcare/helpful-resources/recommended-assessments/" TargetMode="External"/><Relationship Id="rId10" Type="http://schemas.openxmlformats.org/officeDocument/2006/relationships/hyperlink" Target="https://www.cdc.gov/rxawareness/stories/index.html" TargetMode="External"/><Relationship Id="rId31" Type="http://schemas.openxmlformats.org/officeDocument/2006/relationships/hyperlink" Target="https://www.improvingopioidcare.org/wp-content/uploads/2018/10/Model-patient-agreement_2018-10-02.docx" TargetMode="External"/><Relationship Id="rId44" Type="http://schemas.openxmlformats.org/officeDocument/2006/relationships/hyperlink" Target="https://depts.washington.edu/fammed/sixbuildingblocks/wp-content/uploads/sites/12/2018/09/Chronic-Pain-Appointment-Workflow_2018-09-19.docx" TargetMode="External"/><Relationship Id="rId52" Type="http://schemas.openxmlformats.org/officeDocument/2006/relationships/hyperlink" Target="https://depts.washington.edu/fammed/sixbuildingblocks/wp-content/uploads/sites/12/2018/02/Principles-and-language-suggestions-for-talking-with-patients.pdf" TargetMode="External"/><Relationship Id="rId60" Type="http://schemas.openxmlformats.org/officeDocument/2006/relationships/hyperlink" Target="https://depts.washington.edu/fammed/improvingopioidcare/wp-content/uploads/sites/12/2018/09/Measuring-success-metrics_2018-09-19.docx" TargetMode="External"/><Relationship Id="rId65" Type="http://schemas.openxmlformats.org/officeDocument/2006/relationships/hyperlink" Target="https://depts.washington.edu/fammed/improvingopioidcare/wp-content/uploads/sites/12/2019/03/Six-Building-Blocks-Milestones-with-resources_2019-03-26.docx"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depts.washington.edu/anesth/care/pain/telepain/" TargetMode="External"/><Relationship Id="rId18" Type="http://schemas.openxmlformats.org/officeDocument/2006/relationships/hyperlink" Target="https://www.improvingopioidcare.org/wp-content/uploads/2019/02/Patients-on-legacy-prescriptions_2019-02-15.pdf" TargetMode="External"/><Relationship Id="rId39" Type="http://schemas.openxmlformats.org/officeDocument/2006/relationships/hyperlink" Target="https://www.improvingopioidcare.org/wp-content/uploads/2018/02/Tracking-and-monitoring-example-spreadsheet_2018-01-31.xls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4</cp:revision>
  <dcterms:created xsi:type="dcterms:W3CDTF">2019-05-21T19:41:00Z</dcterms:created>
  <dcterms:modified xsi:type="dcterms:W3CDTF">2019-06-25T23:51:00Z</dcterms:modified>
</cp:coreProperties>
</file>